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10FD8" w14:textId="77777777" w:rsidR="0003583D" w:rsidRPr="00A3781D" w:rsidRDefault="0003583D" w:rsidP="0003583D">
      <w:pPr>
        <w:spacing w:line="360" w:lineRule="auto"/>
        <w:ind w:right="-1133" w:firstLine="426"/>
        <w:jc w:val="center"/>
        <w:rPr>
          <w:bCs/>
        </w:rPr>
      </w:pPr>
      <w:r w:rsidRPr="00A3781D">
        <w:rPr>
          <w:bCs/>
        </w:rPr>
        <w:t>BELEDİYELER YASASI</w:t>
      </w:r>
    </w:p>
    <w:p w14:paraId="06D9BB32" w14:textId="77777777" w:rsidR="0003583D" w:rsidRDefault="0003583D" w:rsidP="0003583D">
      <w:pPr>
        <w:spacing w:line="360" w:lineRule="auto"/>
        <w:ind w:left="-284" w:right="-850"/>
        <w:jc w:val="center"/>
        <w:rPr>
          <w:bCs/>
        </w:rPr>
      </w:pPr>
      <w:r w:rsidRPr="005058E7">
        <w:rPr>
          <w:bCs/>
        </w:rPr>
        <w:t>(</w:t>
      </w:r>
      <w:r w:rsidRPr="00A3781D">
        <w:rPr>
          <w:bCs/>
        </w:rPr>
        <w:t>51/1995,33/2001,2/2003,9/2006,40/2007,14/2008,2/2009,91/2009,3/2013,33/2014,53/2015,21/2017,</w:t>
      </w:r>
    </w:p>
    <w:p w14:paraId="69EF2C07" w14:textId="77777777" w:rsidR="0003583D" w:rsidRPr="00A3781D" w:rsidRDefault="0003583D" w:rsidP="0003583D">
      <w:pPr>
        <w:spacing w:line="360" w:lineRule="auto"/>
        <w:ind w:left="-284" w:right="-850"/>
        <w:jc w:val="center"/>
        <w:rPr>
          <w:bCs/>
        </w:rPr>
      </w:pPr>
      <w:r w:rsidRPr="00A3781D">
        <w:rPr>
          <w:bCs/>
        </w:rPr>
        <w:t>3/2018</w:t>
      </w:r>
      <w:r>
        <w:rPr>
          <w:bCs/>
        </w:rPr>
        <w:t>,</w:t>
      </w:r>
      <w:r w:rsidRPr="00A3781D">
        <w:rPr>
          <w:bCs/>
        </w:rPr>
        <w:t xml:space="preserve"> 2/2023</w:t>
      </w:r>
      <w:r>
        <w:rPr>
          <w:bCs/>
        </w:rPr>
        <w:t xml:space="preserve"> ve</w:t>
      </w:r>
      <w:r w:rsidRPr="00A3781D">
        <w:rPr>
          <w:bCs/>
        </w:rPr>
        <w:t xml:space="preserve"> </w:t>
      </w:r>
      <w:r>
        <w:rPr>
          <w:bCs/>
        </w:rPr>
        <w:t>44/2023</w:t>
      </w:r>
      <w:r w:rsidRPr="00A3781D">
        <w:rPr>
          <w:bCs/>
        </w:rPr>
        <w:t>Sayılı Yasalar)</w:t>
      </w:r>
    </w:p>
    <w:p w14:paraId="1778F198" w14:textId="77777777" w:rsidR="0003583D" w:rsidRPr="00A3781D" w:rsidRDefault="0003583D" w:rsidP="0003583D">
      <w:pPr>
        <w:ind w:right="-567"/>
        <w:rPr>
          <w:bCs/>
        </w:rPr>
      </w:pPr>
    </w:p>
    <w:p w14:paraId="15D92106" w14:textId="77777777" w:rsidR="0003583D" w:rsidRPr="00A3781D" w:rsidRDefault="0003583D" w:rsidP="0003583D">
      <w:pPr>
        <w:spacing w:line="360" w:lineRule="auto"/>
        <w:ind w:left="-284" w:right="-991" w:firstLine="142"/>
        <w:jc w:val="center"/>
        <w:rPr>
          <w:bCs/>
        </w:rPr>
      </w:pPr>
      <w:r w:rsidRPr="00A3781D">
        <w:rPr>
          <w:bCs/>
        </w:rPr>
        <w:t xml:space="preserve">Madde  </w:t>
      </w:r>
      <w:r>
        <w:rPr>
          <w:bCs/>
        </w:rPr>
        <w:t>99</w:t>
      </w:r>
      <w:r w:rsidRPr="00A3781D">
        <w:rPr>
          <w:bCs/>
        </w:rPr>
        <w:t xml:space="preserve"> ve 133 Altında Yapılan Tüzük</w:t>
      </w:r>
    </w:p>
    <w:p w14:paraId="45D49DA0" w14:textId="77777777" w:rsidR="0003583D" w:rsidRDefault="0003583D" w:rsidP="0003583D">
      <w:pPr>
        <w:ind w:left="-284" w:right="-850"/>
        <w:jc w:val="both"/>
        <w:rPr>
          <w:bCs/>
          <w:iCs/>
        </w:rPr>
      </w:pPr>
      <w:r w:rsidRPr="00A3781D">
        <w:rPr>
          <w:bCs/>
          <w:i/>
        </w:rPr>
        <w:br/>
        <w:t xml:space="preserve">            </w:t>
      </w:r>
      <w:r w:rsidRPr="00A3781D">
        <w:rPr>
          <w:bCs/>
          <w:iCs/>
        </w:rPr>
        <w:t xml:space="preserve">Lefke Belediye Meclisi, Belediyeler Yasasının </w:t>
      </w:r>
      <w:r>
        <w:rPr>
          <w:bCs/>
          <w:iCs/>
        </w:rPr>
        <w:t xml:space="preserve">99 </w:t>
      </w:r>
      <w:r w:rsidRPr="00A3781D">
        <w:rPr>
          <w:bCs/>
          <w:iCs/>
        </w:rPr>
        <w:t>ve 133’üncü</w:t>
      </w:r>
      <w:r>
        <w:rPr>
          <w:bCs/>
          <w:iCs/>
        </w:rPr>
        <w:t xml:space="preserve"> </w:t>
      </w:r>
      <w:r w:rsidRPr="00A3781D">
        <w:rPr>
          <w:bCs/>
          <w:iCs/>
        </w:rPr>
        <w:t>maddelerinin kendisine verdiği yetkiye dayanarak, Bakanlık ve Bakanlar Kurulunun onayı ile aşağıdaki Tüzüğü yapar:</w:t>
      </w:r>
    </w:p>
    <w:p w14:paraId="08AFD0AE" w14:textId="77777777" w:rsidR="0003583D" w:rsidRDefault="0003583D" w:rsidP="0003583D">
      <w:pPr>
        <w:ind w:left="-284" w:right="-850"/>
        <w:jc w:val="both"/>
        <w:rPr>
          <w:bCs/>
          <w:iCs/>
        </w:rPr>
      </w:pPr>
    </w:p>
    <w:tbl>
      <w:tblPr>
        <w:tblStyle w:val="TableGrid"/>
        <w:tblW w:w="10382" w:type="dxa"/>
        <w:tblLayout w:type="fixed"/>
        <w:tblLook w:val="04A0" w:firstRow="1" w:lastRow="0" w:firstColumn="1" w:lastColumn="0" w:noHBand="0" w:noVBand="1"/>
      </w:tblPr>
      <w:tblGrid>
        <w:gridCol w:w="1668"/>
        <w:gridCol w:w="567"/>
        <w:gridCol w:w="708"/>
        <w:gridCol w:w="567"/>
        <w:gridCol w:w="6872"/>
      </w:tblGrid>
      <w:tr w:rsidR="00316E27" w14:paraId="384C090A" w14:textId="77777777" w:rsidTr="001104BF">
        <w:trPr>
          <w:trHeight w:val="372"/>
        </w:trPr>
        <w:tc>
          <w:tcPr>
            <w:tcW w:w="1668" w:type="dxa"/>
          </w:tcPr>
          <w:p w14:paraId="13D00D18" w14:textId="5A02BA83" w:rsidR="00316E27" w:rsidRPr="0003583D" w:rsidRDefault="00316E27" w:rsidP="0003583D">
            <w:pPr>
              <w:rPr>
                <w:sz w:val="22"/>
                <w:szCs w:val="22"/>
              </w:rPr>
            </w:pPr>
            <w:r w:rsidRPr="00316E27">
              <w:t>Kısa İsim</w:t>
            </w:r>
          </w:p>
        </w:tc>
        <w:tc>
          <w:tcPr>
            <w:tcW w:w="567" w:type="dxa"/>
          </w:tcPr>
          <w:p w14:paraId="24851E47" w14:textId="447EAF31" w:rsidR="00316E27" w:rsidRDefault="00316E27" w:rsidP="0003583D">
            <w:pPr>
              <w:jc w:val="both"/>
              <w:rPr>
                <w:sz w:val="22"/>
                <w:szCs w:val="22"/>
              </w:rPr>
            </w:pPr>
            <w:r>
              <w:t>1.</w:t>
            </w:r>
          </w:p>
        </w:tc>
        <w:tc>
          <w:tcPr>
            <w:tcW w:w="8147" w:type="dxa"/>
            <w:gridSpan w:val="3"/>
          </w:tcPr>
          <w:p w14:paraId="2F9312FC" w14:textId="1BFBB59E" w:rsidR="00316E27" w:rsidRDefault="00316E27" w:rsidP="0003583D">
            <w:pPr>
              <w:jc w:val="both"/>
            </w:pPr>
            <w:r w:rsidRPr="00316E27">
              <w:t>Bu Tüzük, “ Lefke Belediyesi Kanalizasyon Tüzüğü” olarak isimlendirilir</w:t>
            </w:r>
            <w:r>
              <w:t>.</w:t>
            </w:r>
          </w:p>
        </w:tc>
      </w:tr>
      <w:tr w:rsidR="00316E27" w14:paraId="514D766A" w14:textId="77777777" w:rsidTr="001104BF">
        <w:trPr>
          <w:trHeight w:val="350"/>
        </w:trPr>
        <w:tc>
          <w:tcPr>
            <w:tcW w:w="1668" w:type="dxa"/>
          </w:tcPr>
          <w:p w14:paraId="5803A703" w14:textId="1BE9F3ED" w:rsidR="00316E27" w:rsidRDefault="00316E27">
            <w:r>
              <w:t xml:space="preserve">Tefsir </w:t>
            </w:r>
          </w:p>
        </w:tc>
        <w:tc>
          <w:tcPr>
            <w:tcW w:w="567" w:type="dxa"/>
          </w:tcPr>
          <w:p w14:paraId="65EF2001" w14:textId="72A8C586" w:rsidR="00316E27" w:rsidRDefault="00316E27" w:rsidP="00316E27">
            <w:pPr>
              <w:jc w:val="both"/>
              <w:rPr>
                <w:sz w:val="22"/>
                <w:szCs w:val="22"/>
              </w:rPr>
            </w:pPr>
            <w:r>
              <w:t>2.</w:t>
            </w:r>
          </w:p>
        </w:tc>
        <w:tc>
          <w:tcPr>
            <w:tcW w:w="8147" w:type="dxa"/>
            <w:gridSpan w:val="3"/>
          </w:tcPr>
          <w:p w14:paraId="7AE2132E" w14:textId="77777777" w:rsidR="00107435" w:rsidRPr="00107435" w:rsidRDefault="00107435" w:rsidP="00107435">
            <w:pPr>
              <w:jc w:val="both"/>
              <w:rPr>
                <w:sz w:val="22"/>
                <w:szCs w:val="22"/>
              </w:rPr>
            </w:pPr>
            <w:r w:rsidRPr="00107435">
              <w:rPr>
                <w:sz w:val="22"/>
                <w:szCs w:val="22"/>
              </w:rPr>
              <w:t>Bu Tüzükte metin başka türlü gerektirmedikçe;</w:t>
            </w:r>
          </w:p>
          <w:p w14:paraId="4E06C193" w14:textId="77777777" w:rsidR="00107435" w:rsidRPr="00107435" w:rsidRDefault="00107435" w:rsidP="00107435">
            <w:pPr>
              <w:jc w:val="both"/>
              <w:rPr>
                <w:sz w:val="22"/>
                <w:szCs w:val="22"/>
              </w:rPr>
            </w:pPr>
            <w:r w:rsidRPr="00107435">
              <w:rPr>
                <w:sz w:val="22"/>
                <w:szCs w:val="22"/>
              </w:rPr>
              <w:t>“Alıcı Ortam”, Katı ve sıvı atıkların bırakıldığı çevreyi,</w:t>
            </w:r>
          </w:p>
          <w:p w14:paraId="615A348F" w14:textId="0751E3CB" w:rsidR="00107435" w:rsidRPr="00107435" w:rsidRDefault="00107435" w:rsidP="00107435">
            <w:pPr>
              <w:jc w:val="both"/>
              <w:rPr>
                <w:sz w:val="22"/>
                <w:szCs w:val="22"/>
              </w:rPr>
            </w:pPr>
            <w:r w:rsidRPr="00107435">
              <w:rPr>
                <w:sz w:val="22"/>
                <w:szCs w:val="22"/>
              </w:rPr>
              <w:t>“Ana Kanalizasyon Borusu”, Belediyenin arıtma tesisine atık suyu nakletmek için kullanılan ve</w:t>
            </w:r>
            <w:r>
              <w:rPr>
                <w:sz w:val="22"/>
                <w:szCs w:val="22"/>
              </w:rPr>
              <w:t xml:space="preserve"> </w:t>
            </w:r>
            <w:r w:rsidRPr="00107435">
              <w:rPr>
                <w:sz w:val="22"/>
                <w:szCs w:val="22"/>
              </w:rPr>
              <w:t>borulardan oluşan şehir şebekesini,</w:t>
            </w:r>
          </w:p>
          <w:p w14:paraId="5C9F3514" w14:textId="77777777" w:rsidR="00107435" w:rsidRPr="00107435" w:rsidRDefault="00107435" w:rsidP="00107435">
            <w:pPr>
              <w:jc w:val="both"/>
              <w:rPr>
                <w:sz w:val="22"/>
                <w:szCs w:val="22"/>
              </w:rPr>
            </w:pPr>
            <w:r w:rsidRPr="00107435">
              <w:rPr>
                <w:sz w:val="22"/>
                <w:szCs w:val="22"/>
              </w:rPr>
              <w:t>“Anyonik Yüzey Aktif Malzeme”, Sentetik temizlik maddelerinde kullanılan ve etkisi</w:t>
            </w:r>
          </w:p>
          <w:p w14:paraId="62C42604" w14:textId="77777777" w:rsidR="00107435" w:rsidRPr="00107435" w:rsidRDefault="00107435" w:rsidP="00107435">
            <w:pPr>
              <w:jc w:val="both"/>
              <w:rPr>
                <w:sz w:val="22"/>
                <w:szCs w:val="22"/>
              </w:rPr>
            </w:pPr>
            <w:r w:rsidRPr="00107435">
              <w:rPr>
                <w:sz w:val="22"/>
                <w:szCs w:val="22"/>
              </w:rPr>
              <w:t>sıcaklıkla artan kimyasalları,</w:t>
            </w:r>
          </w:p>
          <w:p w14:paraId="27F3BFB1" w14:textId="6B9C9AB7" w:rsidR="00107435" w:rsidRPr="00107435" w:rsidRDefault="00107435" w:rsidP="00107435">
            <w:pPr>
              <w:jc w:val="both"/>
              <w:rPr>
                <w:sz w:val="22"/>
                <w:szCs w:val="22"/>
              </w:rPr>
            </w:pPr>
            <w:r w:rsidRPr="00107435">
              <w:rPr>
                <w:sz w:val="22"/>
                <w:szCs w:val="22"/>
              </w:rPr>
              <w:t>“Arıtma Tesisi”, Belediyenin, şehrin  atık suyunu toplamak, biriktirmek, arıtmak ve başka</w:t>
            </w:r>
            <w:r>
              <w:rPr>
                <w:sz w:val="22"/>
                <w:szCs w:val="22"/>
              </w:rPr>
              <w:t xml:space="preserve"> </w:t>
            </w:r>
            <w:r w:rsidRPr="00107435">
              <w:rPr>
                <w:sz w:val="22"/>
                <w:szCs w:val="22"/>
              </w:rPr>
              <w:t>yere nakletmek üzere kullandığı tesisi,</w:t>
            </w:r>
          </w:p>
          <w:p w14:paraId="4D0DA65E" w14:textId="77777777" w:rsidR="00107435" w:rsidRPr="00107435" w:rsidRDefault="00107435" w:rsidP="00107435">
            <w:pPr>
              <w:jc w:val="both"/>
              <w:rPr>
                <w:sz w:val="22"/>
                <w:szCs w:val="22"/>
              </w:rPr>
            </w:pPr>
            <w:r w:rsidRPr="00107435">
              <w:rPr>
                <w:sz w:val="22"/>
                <w:szCs w:val="22"/>
              </w:rPr>
              <w:t>“Belediye”, Lefke Belediyesini ,</w:t>
            </w:r>
          </w:p>
          <w:p w14:paraId="1FB43F6A" w14:textId="77777777" w:rsidR="00107435" w:rsidRPr="00107435" w:rsidRDefault="00107435" w:rsidP="00107435">
            <w:pPr>
              <w:jc w:val="both"/>
              <w:rPr>
                <w:sz w:val="22"/>
                <w:szCs w:val="22"/>
              </w:rPr>
            </w:pPr>
            <w:r w:rsidRPr="00107435">
              <w:rPr>
                <w:sz w:val="22"/>
                <w:szCs w:val="22"/>
              </w:rPr>
              <w:t>“Belediye Meclisi”, Lefke Belediye Meclisini,</w:t>
            </w:r>
          </w:p>
          <w:p w14:paraId="60F18220" w14:textId="77777777" w:rsidR="00107435" w:rsidRPr="00107435" w:rsidRDefault="00107435" w:rsidP="00107435">
            <w:pPr>
              <w:jc w:val="both"/>
              <w:rPr>
                <w:sz w:val="22"/>
                <w:szCs w:val="22"/>
              </w:rPr>
            </w:pPr>
            <w:r w:rsidRPr="00107435">
              <w:rPr>
                <w:sz w:val="22"/>
                <w:szCs w:val="22"/>
              </w:rPr>
              <w:t xml:space="preserve">“Boşaltma Borusu”, Arıtılmış suları, arıtma tesisinin dışında  taşımak için kullanılan boru ve </w:t>
            </w:r>
          </w:p>
          <w:p w14:paraId="2C19DD71" w14:textId="77777777" w:rsidR="00107435" w:rsidRPr="00107435" w:rsidRDefault="00107435" w:rsidP="00107435">
            <w:pPr>
              <w:jc w:val="both"/>
              <w:rPr>
                <w:sz w:val="22"/>
                <w:szCs w:val="22"/>
              </w:rPr>
            </w:pPr>
            <w:r w:rsidRPr="00107435">
              <w:rPr>
                <w:sz w:val="22"/>
                <w:szCs w:val="22"/>
              </w:rPr>
              <w:t>eklerini,</w:t>
            </w:r>
          </w:p>
          <w:p w14:paraId="77510D64" w14:textId="77777777" w:rsidR="00107435" w:rsidRPr="00107435" w:rsidRDefault="00107435" w:rsidP="00107435">
            <w:pPr>
              <w:jc w:val="both"/>
              <w:rPr>
                <w:sz w:val="22"/>
                <w:szCs w:val="22"/>
              </w:rPr>
            </w:pPr>
            <w:r w:rsidRPr="00107435">
              <w:rPr>
                <w:sz w:val="22"/>
                <w:szCs w:val="22"/>
              </w:rPr>
              <w:t xml:space="preserve">“Ev Bağlantısı”, Ana kanalizasyon şebekesi ve/veya menhollerden bina veya arsa sınırına </w:t>
            </w:r>
          </w:p>
          <w:p w14:paraId="534C1B99" w14:textId="71E8529E" w:rsidR="00107435" w:rsidRPr="00107435" w:rsidRDefault="00107435" w:rsidP="00107435">
            <w:pPr>
              <w:jc w:val="both"/>
              <w:rPr>
                <w:sz w:val="22"/>
                <w:szCs w:val="22"/>
              </w:rPr>
            </w:pPr>
            <w:r w:rsidRPr="00107435">
              <w:rPr>
                <w:sz w:val="22"/>
                <w:szCs w:val="22"/>
              </w:rPr>
              <w:t>döşenen boru ve eklerini ,</w:t>
            </w:r>
          </w:p>
          <w:p w14:paraId="666C50FE" w14:textId="1FF6E6C1" w:rsidR="00107435" w:rsidRPr="00107435" w:rsidRDefault="00107435" w:rsidP="00107435">
            <w:pPr>
              <w:jc w:val="both"/>
              <w:rPr>
                <w:sz w:val="22"/>
                <w:szCs w:val="22"/>
              </w:rPr>
            </w:pPr>
            <w:r w:rsidRPr="00107435">
              <w:rPr>
                <w:sz w:val="22"/>
                <w:szCs w:val="22"/>
              </w:rPr>
              <w:t>“İrtibat Borusu”, Ana kanalizasyon borusu ile kanalizasyon sistemine bağlanmış bina veya arsa arasında kalan ve ana kanalizasyon borusuna atık suyu taşımak için kullanılan mal sahibi ve/veya mal sahipleri tarafından döşenen boru eklerini,</w:t>
            </w:r>
          </w:p>
          <w:p w14:paraId="1DDCD6E8" w14:textId="217E101A" w:rsidR="00107435" w:rsidRPr="00107435" w:rsidRDefault="00107435" w:rsidP="00107435">
            <w:pPr>
              <w:jc w:val="both"/>
              <w:rPr>
                <w:sz w:val="22"/>
                <w:szCs w:val="22"/>
              </w:rPr>
            </w:pPr>
            <w:r w:rsidRPr="00107435">
              <w:rPr>
                <w:sz w:val="22"/>
                <w:szCs w:val="22"/>
              </w:rPr>
              <w:t>“Kullanıcı”, Belediyenin kanalizasyon sistemine bağlı herhangi bir bina veya arsanın sahibi, kiracısı veya tasarrufunda bulunduranı olarak ve kanalizasyon sistemini kullanmaktan ötürü</w:t>
            </w:r>
            <w:r>
              <w:rPr>
                <w:sz w:val="22"/>
                <w:szCs w:val="22"/>
              </w:rPr>
              <w:t xml:space="preserve"> </w:t>
            </w:r>
            <w:r w:rsidRPr="00107435">
              <w:rPr>
                <w:sz w:val="22"/>
                <w:szCs w:val="22"/>
              </w:rPr>
              <w:t>Belediyeye ücret ödemekle yükümlü olan herhangi bir gerçek veya tüzel kişiyi,</w:t>
            </w:r>
          </w:p>
          <w:p w14:paraId="30CF9E7B" w14:textId="7C3C7C53" w:rsidR="00107435" w:rsidRPr="00107435" w:rsidRDefault="00107435" w:rsidP="00107435">
            <w:pPr>
              <w:jc w:val="both"/>
              <w:rPr>
                <w:sz w:val="22"/>
                <w:szCs w:val="22"/>
              </w:rPr>
            </w:pPr>
            <w:r w:rsidRPr="00107435">
              <w:rPr>
                <w:sz w:val="22"/>
                <w:szCs w:val="22"/>
              </w:rPr>
              <w:t>“Menhol”, Ana kanalizasyon borusunun kontrol ve bakımını yapabilmesi için belirli aralıklarla yapılan sanat yapılarını,</w:t>
            </w:r>
          </w:p>
          <w:p w14:paraId="27FFA981" w14:textId="77777777" w:rsidR="00107435" w:rsidRPr="00107435" w:rsidRDefault="00107435" w:rsidP="00107435">
            <w:pPr>
              <w:jc w:val="both"/>
              <w:rPr>
                <w:sz w:val="22"/>
                <w:szCs w:val="22"/>
              </w:rPr>
            </w:pPr>
            <w:r w:rsidRPr="00107435">
              <w:rPr>
                <w:sz w:val="22"/>
                <w:szCs w:val="22"/>
              </w:rPr>
              <w:t>“Pompa”, Atık suyun arıtma tesisine naklinde ve arıtılmış suların naklinde kullanılan cihazını,</w:t>
            </w:r>
          </w:p>
          <w:p w14:paraId="1F2B0AE3" w14:textId="5B8E4C32" w:rsidR="00316E27" w:rsidRDefault="00107435" w:rsidP="00107435">
            <w:pPr>
              <w:jc w:val="both"/>
            </w:pPr>
            <w:r w:rsidRPr="00107435">
              <w:rPr>
                <w:sz w:val="22"/>
                <w:szCs w:val="22"/>
              </w:rPr>
              <w:t>“Ön Arıtma Tesisi”, Atık suyun kanalizasyon şebekesine boşaltılmasından veya bir taşıma aracı ile herhangi bir atık su arıtma tesisine taşınmasından önce bu Tüzüğün 6’ncı maddesinde belirtilen sınır değerlere göre arıtılmaları amacı ile kurulması istenecek her türlü arıtma tesisini anlatır.</w:t>
            </w:r>
          </w:p>
        </w:tc>
      </w:tr>
      <w:tr w:rsidR="00107435" w14:paraId="2DDE525C" w14:textId="77777777" w:rsidTr="001104BF">
        <w:trPr>
          <w:trHeight w:val="350"/>
        </w:trPr>
        <w:tc>
          <w:tcPr>
            <w:tcW w:w="1668" w:type="dxa"/>
          </w:tcPr>
          <w:p w14:paraId="6C3659E2" w14:textId="77777777" w:rsidR="00107435" w:rsidRPr="00107435" w:rsidRDefault="00107435" w:rsidP="00107435">
            <w:pPr>
              <w:jc w:val="both"/>
              <w:rPr>
                <w:sz w:val="22"/>
                <w:szCs w:val="22"/>
              </w:rPr>
            </w:pPr>
            <w:r w:rsidRPr="00107435">
              <w:rPr>
                <w:sz w:val="22"/>
                <w:szCs w:val="22"/>
              </w:rPr>
              <w:t>Kanalizasyon  Şebekesine</w:t>
            </w:r>
          </w:p>
          <w:p w14:paraId="23C49315" w14:textId="7C23327A" w:rsidR="00107435" w:rsidRDefault="00107435" w:rsidP="00107435">
            <w:pPr>
              <w:jc w:val="both"/>
            </w:pPr>
            <w:r w:rsidRPr="00107435">
              <w:rPr>
                <w:sz w:val="22"/>
                <w:szCs w:val="22"/>
              </w:rPr>
              <w:t>Bağlanma Zorunluluğu</w:t>
            </w:r>
          </w:p>
        </w:tc>
        <w:tc>
          <w:tcPr>
            <w:tcW w:w="567" w:type="dxa"/>
          </w:tcPr>
          <w:p w14:paraId="282D5B6D" w14:textId="7C5464E7" w:rsidR="00107435" w:rsidRDefault="00107435" w:rsidP="00316E27">
            <w:pPr>
              <w:jc w:val="both"/>
              <w:rPr>
                <w:sz w:val="22"/>
                <w:szCs w:val="22"/>
              </w:rPr>
            </w:pPr>
            <w:r>
              <w:t>3</w:t>
            </w:r>
            <w:r w:rsidR="00766CC4">
              <w:t>.</w:t>
            </w:r>
          </w:p>
        </w:tc>
        <w:tc>
          <w:tcPr>
            <w:tcW w:w="708" w:type="dxa"/>
          </w:tcPr>
          <w:p w14:paraId="6B7979F9" w14:textId="63C21F5D" w:rsidR="00107435" w:rsidRDefault="00107435" w:rsidP="00107435">
            <w:pPr>
              <w:rPr>
                <w:sz w:val="22"/>
                <w:szCs w:val="22"/>
              </w:rPr>
            </w:pPr>
            <w:r>
              <w:t>(1)</w:t>
            </w:r>
          </w:p>
        </w:tc>
        <w:tc>
          <w:tcPr>
            <w:tcW w:w="7439" w:type="dxa"/>
            <w:gridSpan w:val="2"/>
          </w:tcPr>
          <w:p w14:paraId="49C69F00" w14:textId="77777777" w:rsidR="00107435" w:rsidRPr="00107435" w:rsidRDefault="00107435" w:rsidP="00107435">
            <w:pPr>
              <w:jc w:val="both"/>
              <w:rPr>
                <w:sz w:val="22"/>
                <w:szCs w:val="22"/>
              </w:rPr>
            </w:pPr>
            <w:r w:rsidRPr="00107435">
              <w:rPr>
                <w:sz w:val="22"/>
                <w:szCs w:val="22"/>
              </w:rPr>
              <w:t>Belediye tarafından yapılmış veya denetim, bakım veya işletmesi Belediyeye verilmiş</w:t>
            </w:r>
          </w:p>
          <w:p w14:paraId="474B468C" w14:textId="510C7AAD" w:rsidR="00107435" w:rsidRDefault="00107435" w:rsidP="00107435">
            <w:pPr>
              <w:jc w:val="both"/>
            </w:pPr>
            <w:r w:rsidRPr="00107435">
              <w:rPr>
                <w:sz w:val="22"/>
                <w:szCs w:val="22"/>
              </w:rPr>
              <w:t>olan kanalizasyon şebekelerinin iki tarafında bulunan konut veya işyerlerinin kanalizasyon şebekesine bağlanması zorunludur.</w:t>
            </w:r>
          </w:p>
        </w:tc>
      </w:tr>
      <w:tr w:rsidR="00107435" w14:paraId="2784322F" w14:textId="77777777" w:rsidTr="001104BF">
        <w:trPr>
          <w:trHeight w:val="350"/>
        </w:trPr>
        <w:tc>
          <w:tcPr>
            <w:tcW w:w="1668" w:type="dxa"/>
          </w:tcPr>
          <w:p w14:paraId="1EF2EDF6" w14:textId="77777777" w:rsidR="00107435" w:rsidRDefault="00107435"/>
        </w:tc>
        <w:tc>
          <w:tcPr>
            <w:tcW w:w="567" w:type="dxa"/>
          </w:tcPr>
          <w:p w14:paraId="689FC963" w14:textId="77777777" w:rsidR="00107435" w:rsidRDefault="00107435" w:rsidP="00316E27">
            <w:pPr>
              <w:jc w:val="both"/>
            </w:pPr>
          </w:p>
        </w:tc>
        <w:tc>
          <w:tcPr>
            <w:tcW w:w="708" w:type="dxa"/>
          </w:tcPr>
          <w:p w14:paraId="54FDBEB2" w14:textId="4FABC74B" w:rsidR="00107435" w:rsidRDefault="00107435" w:rsidP="00107435">
            <w:pPr>
              <w:rPr>
                <w:sz w:val="22"/>
                <w:szCs w:val="22"/>
              </w:rPr>
            </w:pPr>
            <w:r>
              <w:t>(2)</w:t>
            </w:r>
          </w:p>
        </w:tc>
        <w:tc>
          <w:tcPr>
            <w:tcW w:w="7439" w:type="dxa"/>
            <w:gridSpan w:val="2"/>
          </w:tcPr>
          <w:p w14:paraId="25898370" w14:textId="0E85C6BC" w:rsidR="00107435" w:rsidRPr="00107435" w:rsidRDefault="00107435" w:rsidP="00107435">
            <w:pPr>
              <w:jc w:val="both"/>
              <w:rPr>
                <w:sz w:val="22"/>
                <w:szCs w:val="22"/>
              </w:rPr>
            </w:pPr>
            <w:r w:rsidRPr="00107435">
              <w:rPr>
                <w:sz w:val="22"/>
                <w:szCs w:val="22"/>
              </w:rPr>
              <w:t xml:space="preserve">Konut veya işyerinin kanalizasyon şebekesine bağlanmamasından kaynaklanan, çevre ve insan sağlığı yönünden tehdit oluşturan  bir durumda, Belediye tehdit oluşturan binayıkanalizasyon şebekesine bağlayarak bağlantı ücretini konut ve </w:t>
            </w:r>
            <w:r w:rsidRPr="00107435">
              <w:rPr>
                <w:sz w:val="22"/>
                <w:szCs w:val="22"/>
              </w:rPr>
              <w:lastRenderedPageBreak/>
              <w:t>işyerinin mal sahibinden, bağlantı ücreti dışında kalan ve kanalizasyon şebekesine bağlanan konut ve/veya  işyerinin kanalizasyon sistemine bağlanması için yapılan diğer masrafları(bağlantı malzemeleri, bağlantı işçilikleri, kazı işçilikleri) ise mal sahibi ve/veya kullanıcıdan alır.</w:t>
            </w:r>
          </w:p>
        </w:tc>
      </w:tr>
      <w:tr w:rsidR="00766CC4" w14:paraId="7A54357A" w14:textId="77777777" w:rsidTr="001104BF">
        <w:trPr>
          <w:trHeight w:val="303"/>
        </w:trPr>
        <w:tc>
          <w:tcPr>
            <w:tcW w:w="1668" w:type="dxa"/>
            <w:vMerge w:val="restart"/>
          </w:tcPr>
          <w:p w14:paraId="132C754C" w14:textId="77777777" w:rsidR="00766CC4" w:rsidRPr="00766CC4" w:rsidRDefault="00766CC4" w:rsidP="00766CC4">
            <w:pPr>
              <w:jc w:val="both"/>
              <w:rPr>
                <w:sz w:val="22"/>
                <w:szCs w:val="22"/>
              </w:rPr>
            </w:pPr>
            <w:r w:rsidRPr="00766CC4">
              <w:rPr>
                <w:sz w:val="22"/>
                <w:szCs w:val="22"/>
              </w:rPr>
              <w:lastRenderedPageBreak/>
              <w:t xml:space="preserve">Gerçek veya </w:t>
            </w:r>
          </w:p>
          <w:p w14:paraId="2B9CA02E" w14:textId="77777777" w:rsidR="00766CC4" w:rsidRPr="00766CC4" w:rsidRDefault="00766CC4" w:rsidP="00766CC4">
            <w:pPr>
              <w:jc w:val="both"/>
              <w:rPr>
                <w:sz w:val="22"/>
                <w:szCs w:val="22"/>
              </w:rPr>
            </w:pPr>
            <w:r w:rsidRPr="00766CC4">
              <w:rPr>
                <w:sz w:val="22"/>
                <w:szCs w:val="22"/>
              </w:rPr>
              <w:t>Tüzel</w:t>
            </w:r>
          </w:p>
          <w:p w14:paraId="32B9C7B3" w14:textId="77777777" w:rsidR="00766CC4" w:rsidRPr="00766CC4" w:rsidRDefault="00766CC4" w:rsidP="00766CC4">
            <w:pPr>
              <w:jc w:val="both"/>
              <w:rPr>
                <w:sz w:val="22"/>
                <w:szCs w:val="22"/>
              </w:rPr>
            </w:pPr>
            <w:r w:rsidRPr="00766CC4">
              <w:rPr>
                <w:sz w:val="22"/>
                <w:szCs w:val="22"/>
              </w:rPr>
              <w:t>Kişinin</w:t>
            </w:r>
          </w:p>
          <w:p w14:paraId="1C2EE057" w14:textId="77777777" w:rsidR="00766CC4" w:rsidRPr="00766CC4" w:rsidRDefault="00766CC4" w:rsidP="00766CC4">
            <w:pPr>
              <w:jc w:val="both"/>
              <w:rPr>
                <w:sz w:val="22"/>
                <w:szCs w:val="22"/>
              </w:rPr>
            </w:pPr>
            <w:r w:rsidRPr="00766CC4">
              <w:rPr>
                <w:sz w:val="22"/>
                <w:szCs w:val="22"/>
              </w:rPr>
              <w:t xml:space="preserve">Uyması </w:t>
            </w:r>
          </w:p>
          <w:p w14:paraId="4D6139EE" w14:textId="77777777" w:rsidR="00766CC4" w:rsidRPr="00766CC4" w:rsidRDefault="00766CC4" w:rsidP="00766CC4">
            <w:pPr>
              <w:jc w:val="both"/>
              <w:rPr>
                <w:sz w:val="22"/>
                <w:szCs w:val="22"/>
              </w:rPr>
            </w:pPr>
            <w:r w:rsidRPr="00766CC4">
              <w:rPr>
                <w:sz w:val="22"/>
                <w:szCs w:val="22"/>
              </w:rPr>
              <w:t>Gereken</w:t>
            </w:r>
          </w:p>
          <w:p w14:paraId="25D19657" w14:textId="25F82E83" w:rsidR="00766CC4" w:rsidRDefault="00766CC4" w:rsidP="00766CC4">
            <w:pPr>
              <w:jc w:val="both"/>
            </w:pPr>
            <w:r w:rsidRPr="00766CC4">
              <w:rPr>
                <w:sz w:val="22"/>
                <w:szCs w:val="22"/>
              </w:rPr>
              <w:t>Koşullar</w:t>
            </w:r>
          </w:p>
        </w:tc>
        <w:tc>
          <w:tcPr>
            <w:tcW w:w="567" w:type="dxa"/>
            <w:vMerge w:val="restart"/>
          </w:tcPr>
          <w:p w14:paraId="748150BC" w14:textId="21DED314" w:rsidR="00766CC4" w:rsidRDefault="00766CC4" w:rsidP="00316E27">
            <w:pPr>
              <w:jc w:val="both"/>
            </w:pPr>
            <w:r>
              <w:t>4.</w:t>
            </w:r>
          </w:p>
        </w:tc>
        <w:tc>
          <w:tcPr>
            <w:tcW w:w="8147" w:type="dxa"/>
            <w:gridSpan w:val="3"/>
          </w:tcPr>
          <w:p w14:paraId="3312FBD7" w14:textId="3E321B85" w:rsidR="00766CC4" w:rsidRPr="00107435" w:rsidRDefault="00766CC4" w:rsidP="00107435">
            <w:pPr>
              <w:jc w:val="both"/>
              <w:rPr>
                <w:sz w:val="22"/>
                <w:szCs w:val="22"/>
              </w:rPr>
            </w:pPr>
            <w:r w:rsidRPr="00766CC4">
              <w:t>Gerçek veya tüzel kişi;</w:t>
            </w:r>
          </w:p>
        </w:tc>
      </w:tr>
      <w:tr w:rsidR="00766CC4" w14:paraId="1A047898" w14:textId="77777777" w:rsidTr="001104BF">
        <w:trPr>
          <w:trHeight w:val="303"/>
        </w:trPr>
        <w:tc>
          <w:tcPr>
            <w:tcW w:w="1668" w:type="dxa"/>
            <w:vMerge/>
          </w:tcPr>
          <w:p w14:paraId="60992EA7" w14:textId="77777777" w:rsidR="00766CC4" w:rsidRPr="00766CC4" w:rsidRDefault="00766CC4" w:rsidP="00766CC4">
            <w:pPr>
              <w:jc w:val="both"/>
              <w:rPr>
                <w:sz w:val="22"/>
                <w:szCs w:val="22"/>
              </w:rPr>
            </w:pPr>
          </w:p>
        </w:tc>
        <w:tc>
          <w:tcPr>
            <w:tcW w:w="567" w:type="dxa"/>
            <w:vMerge/>
          </w:tcPr>
          <w:p w14:paraId="6F9F9C6D" w14:textId="77777777" w:rsidR="00766CC4" w:rsidRDefault="00766CC4" w:rsidP="00316E27">
            <w:pPr>
              <w:jc w:val="both"/>
            </w:pPr>
          </w:p>
        </w:tc>
        <w:tc>
          <w:tcPr>
            <w:tcW w:w="708" w:type="dxa"/>
          </w:tcPr>
          <w:p w14:paraId="5940F7AF" w14:textId="2C9A5E63" w:rsidR="00766CC4" w:rsidRDefault="006104AA" w:rsidP="00107435">
            <w:r>
              <w:t>(1)</w:t>
            </w:r>
          </w:p>
        </w:tc>
        <w:tc>
          <w:tcPr>
            <w:tcW w:w="7439" w:type="dxa"/>
            <w:gridSpan w:val="2"/>
          </w:tcPr>
          <w:p w14:paraId="2C6AD89B" w14:textId="29629A9C" w:rsidR="00766CC4" w:rsidRPr="00107435" w:rsidRDefault="006104AA" w:rsidP="006104AA">
            <w:pPr>
              <w:jc w:val="both"/>
              <w:rPr>
                <w:sz w:val="22"/>
                <w:szCs w:val="22"/>
              </w:rPr>
            </w:pPr>
            <w:r w:rsidRPr="006104AA">
              <w:rPr>
                <w:sz w:val="22"/>
                <w:szCs w:val="22"/>
              </w:rPr>
              <w:t>Belediyenin izni olmadan kanalizasyon sistemine herhangi bir şekilde müdahale</w:t>
            </w:r>
            <w:r>
              <w:t xml:space="preserve"> </w:t>
            </w:r>
            <w:r w:rsidRPr="006104AA">
              <w:rPr>
                <w:sz w:val="22"/>
                <w:szCs w:val="22"/>
              </w:rPr>
              <w:t>edemez, hasara uğratamaz, tahrip edemez,</w:t>
            </w:r>
          </w:p>
        </w:tc>
      </w:tr>
      <w:tr w:rsidR="00766CC4" w14:paraId="62124579" w14:textId="77777777" w:rsidTr="001104BF">
        <w:trPr>
          <w:trHeight w:val="303"/>
        </w:trPr>
        <w:tc>
          <w:tcPr>
            <w:tcW w:w="1668" w:type="dxa"/>
            <w:vMerge/>
          </w:tcPr>
          <w:p w14:paraId="3893213B" w14:textId="77777777" w:rsidR="00766CC4" w:rsidRPr="00766CC4" w:rsidRDefault="00766CC4" w:rsidP="00766CC4">
            <w:pPr>
              <w:jc w:val="both"/>
              <w:rPr>
                <w:sz w:val="22"/>
                <w:szCs w:val="22"/>
              </w:rPr>
            </w:pPr>
          </w:p>
        </w:tc>
        <w:tc>
          <w:tcPr>
            <w:tcW w:w="567" w:type="dxa"/>
            <w:vMerge/>
          </w:tcPr>
          <w:p w14:paraId="7F6EAF3E" w14:textId="77777777" w:rsidR="00766CC4" w:rsidRDefault="00766CC4" w:rsidP="00316E27">
            <w:pPr>
              <w:jc w:val="both"/>
            </w:pPr>
          </w:p>
        </w:tc>
        <w:tc>
          <w:tcPr>
            <w:tcW w:w="708" w:type="dxa"/>
          </w:tcPr>
          <w:p w14:paraId="5445E36B" w14:textId="4E793AAF" w:rsidR="00766CC4" w:rsidRDefault="006104AA" w:rsidP="00107435">
            <w:r>
              <w:t>(2)</w:t>
            </w:r>
          </w:p>
        </w:tc>
        <w:tc>
          <w:tcPr>
            <w:tcW w:w="7439" w:type="dxa"/>
            <w:gridSpan w:val="2"/>
          </w:tcPr>
          <w:p w14:paraId="1832707E" w14:textId="39895BE2" w:rsidR="00766CC4" w:rsidRPr="00107435" w:rsidRDefault="006104AA" w:rsidP="006104AA">
            <w:pPr>
              <w:jc w:val="both"/>
              <w:rPr>
                <w:sz w:val="22"/>
                <w:szCs w:val="22"/>
              </w:rPr>
            </w:pPr>
            <w:r w:rsidRPr="006104AA">
              <w:rPr>
                <w:sz w:val="22"/>
                <w:szCs w:val="22"/>
              </w:rPr>
              <w:t>Kanalizasyon sistemin atık su ve arıtılmış su akışına müdahale edemez, yönünü değiştiremez, Belediyeden izin almadan herhangi bir araçla atık su veya arıtılmış su alamaz,</w:t>
            </w:r>
          </w:p>
        </w:tc>
      </w:tr>
      <w:tr w:rsidR="00766CC4" w14:paraId="3DD3D9F9" w14:textId="77777777" w:rsidTr="001104BF">
        <w:trPr>
          <w:trHeight w:val="303"/>
        </w:trPr>
        <w:tc>
          <w:tcPr>
            <w:tcW w:w="1668" w:type="dxa"/>
            <w:vMerge/>
          </w:tcPr>
          <w:p w14:paraId="72001988" w14:textId="77777777" w:rsidR="00766CC4" w:rsidRPr="00766CC4" w:rsidRDefault="00766CC4" w:rsidP="00766CC4">
            <w:pPr>
              <w:jc w:val="both"/>
              <w:rPr>
                <w:sz w:val="22"/>
                <w:szCs w:val="22"/>
              </w:rPr>
            </w:pPr>
          </w:p>
        </w:tc>
        <w:tc>
          <w:tcPr>
            <w:tcW w:w="567" w:type="dxa"/>
            <w:vMerge/>
          </w:tcPr>
          <w:p w14:paraId="08E069CD" w14:textId="77777777" w:rsidR="00766CC4" w:rsidRDefault="00766CC4" w:rsidP="00316E27">
            <w:pPr>
              <w:jc w:val="both"/>
            </w:pPr>
          </w:p>
        </w:tc>
        <w:tc>
          <w:tcPr>
            <w:tcW w:w="708" w:type="dxa"/>
          </w:tcPr>
          <w:p w14:paraId="24478676" w14:textId="08470776" w:rsidR="00766CC4" w:rsidRDefault="006104AA" w:rsidP="00107435">
            <w:r>
              <w:t>(3)</w:t>
            </w:r>
          </w:p>
        </w:tc>
        <w:tc>
          <w:tcPr>
            <w:tcW w:w="7439" w:type="dxa"/>
            <w:gridSpan w:val="2"/>
          </w:tcPr>
          <w:p w14:paraId="66FE1E0E" w14:textId="571C6AB7" w:rsidR="00766CC4" w:rsidRPr="00107435" w:rsidRDefault="002170A2" w:rsidP="002170A2">
            <w:pPr>
              <w:jc w:val="both"/>
              <w:rPr>
                <w:sz w:val="22"/>
                <w:szCs w:val="22"/>
              </w:rPr>
            </w:pPr>
            <w:r w:rsidRPr="002170A2">
              <w:rPr>
                <w:sz w:val="22"/>
                <w:szCs w:val="22"/>
              </w:rPr>
              <w:t>Kanalizasyon sistemin herhangi bir yerine harhangi bir amaçla eklenti yapamaz, pompaveya başka mekanik bir cihaz koyamaz ve</w:t>
            </w:r>
          </w:p>
        </w:tc>
      </w:tr>
      <w:tr w:rsidR="00766CC4" w14:paraId="41777D1B" w14:textId="77777777" w:rsidTr="001104BF">
        <w:trPr>
          <w:trHeight w:val="303"/>
        </w:trPr>
        <w:tc>
          <w:tcPr>
            <w:tcW w:w="1668" w:type="dxa"/>
            <w:vMerge/>
          </w:tcPr>
          <w:p w14:paraId="035E0BF7" w14:textId="77777777" w:rsidR="00766CC4" w:rsidRPr="00766CC4" w:rsidRDefault="00766CC4" w:rsidP="00766CC4">
            <w:pPr>
              <w:jc w:val="both"/>
              <w:rPr>
                <w:sz w:val="22"/>
                <w:szCs w:val="22"/>
              </w:rPr>
            </w:pPr>
          </w:p>
        </w:tc>
        <w:tc>
          <w:tcPr>
            <w:tcW w:w="567" w:type="dxa"/>
            <w:vMerge/>
          </w:tcPr>
          <w:p w14:paraId="49FDA26D" w14:textId="77777777" w:rsidR="00766CC4" w:rsidRDefault="00766CC4" w:rsidP="00316E27">
            <w:pPr>
              <w:jc w:val="both"/>
            </w:pPr>
          </w:p>
        </w:tc>
        <w:tc>
          <w:tcPr>
            <w:tcW w:w="708" w:type="dxa"/>
          </w:tcPr>
          <w:p w14:paraId="224D0312" w14:textId="4C06A3A3" w:rsidR="00766CC4" w:rsidRDefault="006104AA" w:rsidP="00107435">
            <w:r>
              <w:t>(4)</w:t>
            </w:r>
          </w:p>
        </w:tc>
        <w:tc>
          <w:tcPr>
            <w:tcW w:w="7439" w:type="dxa"/>
            <w:gridSpan w:val="2"/>
          </w:tcPr>
          <w:p w14:paraId="7F7B8A59" w14:textId="6284379B" w:rsidR="00766CC4" w:rsidRPr="00107435" w:rsidRDefault="002170A2" w:rsidP="002170A2">
            <w:pPr>
              <w:jc w:val="both"/>
              <w:rPr>
                <w:sz w:val="22"/>
                <w:szCs w:val="22"/>
              </w:rPr>
            </w:pPr>
            <w:r w:rsidRPr="002170A2">
              <w:rPr>
                <w:sz w:val="22"/>
                <w:szCs w:val="22"/>
              </w:rPr>
              <w:t>Kanalizasyon sisteminin normal çalışması için Belediye tarafından konmuş hiçbir araç veya gerecin yerini değiştiremez, açamaz, kapayamaz</w:t>
            </w:r>
            <w:r>
              <w:t>.</w:t>
            </w:r>
          </w:p>
        </w:tc>
      </w:tr>
      <w:tr w:rsidR="002170A2" w14:paraId="350B0A65" w14:textId="77777777" w:rsidTr="001104BF">
        <w:trPr>
          <w:trHeight w:val="170"/>
        </w:trPr>
        <w:tc>
          <w:tcPr>
            <w:tcW w:w="1668" w:type="dxa"/>
            <w:vMerge w:val="restart"/>
          </w:tcPr>
          <w:p w14:paraId="1A157BF8" w14:textId="77777777" w:rsidR="002170A2" w:rsidRDefault="002170A2" w:rsidP="002170A2">
            <w:pPr>
              <w:jc w:val="both"/>
            </w:pPr>
            <w:r w:rsidRPr="002170A2">
              <w:rPr>
                <w:sz w:val="22"/>
                <w:szCs w:val="22"/>
              </w:rPr>
              <w:t>Kullanıcının</w:t>
            </w:r>
          </w:p>
          <w:p w14:paraId="51B820A3" w14:textId="1076011D" w:rsidR="002170A2" w:rsidRDefault="002170A2" w:rsidP="002170A2">
            <w:pPr>
              <w:jc w:val="both"/>
            </w:pPr>
            <w:r w:rsidRPr="002170A2">
              <w:rPr>
                <w:sz w:val="22"/>
                <w:szCs w:val="22"/>
              </w:rPr>
              <w:t>Yükümlülükleri</w:t>
            </w:r>
          </w:p>
        </w:tc>
        <w:tc>
          <w:tcPr>
            <w:tcW w:w="567" w:type="dxa"/>
            <w:vMerge w:val="restart"/>
          </w:tcPr>
          <w:p w14:paraId="1FC8DF7D" w14:textId="53140504" w:rsidR="002170A2" w:rsidRDefault="002170A2" w:rsidP="00316E27">
            <w:pPr>
              <w:jc w:val="both"/>
            </w:pPr>
            <w:r>
              <w:t>5.</w:t>
            </w:r>
          </w:p>
        </w:tc>
        <w:tc>
          <w:tcPr>
            <w:tcW w:w="708" w:type="dxa"/>
          </w:tcPr>
          <w:p w14:paraId="783282D1" w14:textId="7A4C7208" w:rsidR="002170A2" w:rsidRDefault="002170A2" w:rsidP="00107435">
            <w:r>
              <w:t>(1)</w:t>
            </w:r>
          </w:p>
        </w:tc>
        <w:tc>
          <w:tcPr>
            <w:tcW w:w="7439" w:type="dxa"/>
            <w:gridSpan w:val="2"/>
          </w:tcPr>
          <w:p w14:paraId="44D185E9" w14:textId="433C127A" w:rsidR="002170A2" w:rsidRPr="00107435" w:rsidRDefault="002170A2" w:rsidP="002170A2">
            <w:pPr>
              <w:jc w:val="both"/>
              <w:rPr>
                <w:sz w:val="22"/>
                <w:szCs w:val="22"/>
              </w:rPr>
            </w:pPr>
            <w:r w:rsidRPr="002170A2">
              <w:rPr>
                <w:sz w:val="22"/>
                <w:szCs w:val="22"/>
              </w:rPr>
              <w:t>Kullanıcı, irtibat borusu ve eklentilerini kendi masraflarıyla ve iyi bir durumda</w:t>
            </w:r>
            <w:r>
              <w:t xml:space="preserve"> </w:t>
            </w:r>
            <w:r w:rsidRPr="002170A2">
              <w:rPr>
                <w:sz w:val="22"/>
                <w:szCs w:val="22"/>
              </w:rPr>
              <w:t>kalmasını sağlamakla yükümlüdür.</w:t>
            </w:r>
          </w:p>
        </w:tc>
      </w:tr>
      <w:tr w:rsidR="002170A2" w14:paraId="7CE43C49" w14:textId="77777777" w:rsidTr="001104BF">
        <w:trPr>
          <w:trHeight w:val="170"/>
        </w:trPr>
        <w:tc>
          <w:tcPr>
            <w:tcW w:w="1668" w:type="dxa"/>
            <w:vMerge/>
          </w:tcPr>
          <w:p w14:paraId="74D712FB" w14:textId="77777777" w:rsidR="002170A2" w:rsidRPr="002170A2" w:rsidRDefault="002170A2" w:rsidP="002170A2">
            <w:pPr>
              <w:jc w:val="both"/>
              <w:rPr>
                <w:sz w:val="22"/>
                <w:szCs w:val="22"/>
              </w:rPr>
            </w:pPr>
          </w:p>
        </w:tc>
        <w:tc>
          <w:tcPr>
            <w:tcW w:w="567" w:type="dxa"/>
            <w:vMerge/>
          </w:tcPr>
          <w:p w14:paraId="7A002523" w14:textId="77777777" w:rsidR="002170A2" w:rsidRDefault="002170A2" w:rsidP="00316E27">
            <w:pPr>
              <w:jc w:val="both"/>
            </w:pPr>
          </w:p>
        </w:tc>
        <w:tc>
          <w:tcPr>
            <w:tcW w:w="708" w:type="dxa"/>
          </w:tcPr>
          <w:p w14:paraId="729D9697" w14:textId="3ECF34F1" w:rsidR="002170A2" w:rsidRDefault="002170A2" w:rsidP="00107435">
            <w:r>
              <w:t>(2)</w:t>
            </w:r>
          </w:p>
        </w:tc>
        <w:tc>
          <w:tcPr>
            <w:tcW w:w="7439" w:type="dxa"/>
            <w:gridSpan w:val="2"/>
          </w:tcPr>
          <w:p w14:paraId="22A707D5" w14:textId="26AABBDB" w:rsidR="002170A2" w:rsidRPr="00107435" w:rsidRDefault="002170A2" w:rsidP="002170A2">
            <w:pPr>
              <w:jc w:val="both"/>
              <w:rPr>
                <w:sz w:val="22"/>
                <w:szCs w:val="22"/>
              </w:rPr>
            </w:pPr>
            <w:r w:rsidRPr="002170A2">
              <w:rPr>
                <w:sz w:val="22"/>
                <w:szCs w:val="22"/>
              </w:rPr>
              <w:t>İrtibat borusu ve eklentilerinin temini, döşemesi, tamiri veya değiştirilmesi, kanalizasyon sisteminin standardına uygun olacak şekilde ve Belediyeyi tatmin edecek bir tarzda, Belediye veya Belediye kontrolünde  kullanıcı tarafından yapılır.</w:t>
            </w:r>
          </w:p>
        </w:tc>
      </w:tr>
      <w:tr w:rsidR="002170A2" w14:paraId="2B71D3D0" w14:textId="77777777" w:rsidTr="001104BF">
        <w:trPr>
          <w:trHeight w:val="170"/>
        </w:trPr>
        <w:tc>
          <w:tcPr>
            <w:tcW w:w="1668" w:type="dxa"/>
            <w:vMerge/>
          </w:tcPr>
          <w:p w14:paraId="5AE9A86A" w14:textId="77777777" w:rsidR="002170A2" w:rsidRPr="002170A2" w:rsidRDefault="002170A2" w:rsidP="002170A2">
            <w:pPr>
              <w:jc w:val="both"/>
              <w:rPr>
                <w:sz w:val="22"/>
                <w:szCs w:val="22"/>
              </w:rPr>
            </w:pPr>
          </w:p>
        </w:tc>
        <w:tc>
          <w:tcPr>
            <w:tcW w:w="567" w:type="dxa"/>
            <w:vMerge/>
          </w:tcPr>
          <w:p w14:paraId="50EED9ED" w14:textId="77777777" w:rsidR="002170A2" w:rsidRDefault="002170A2" w:rsidP="00316E27">
            <w:pPr>
              <w:jc w:val="both"/>
            </w:pPr>
          </w:p>
        </w:tc>
        <w:tc>
          <w:tcPr>
            <w:tcW w:w="708" w:type="dxa"/>
          </w:tcPr>
          <w:p w14:paraId="762B36C1" w14:textId="214B1B73" w:rsidR="002170A2" w:rsidRDefault="002170A2" w:rsidP="00107435">
            <w:r>
              <w:t>(3)</w:t>
            </w:r>
          </w:p>
        </w:tc>
        <w:tc>
          <w:tcPr>
            <w:tcW w:w="7439" w:type="dxa"/>
            <w:gridSpan w:val="2"/>
          </w:tcPr>
          <w:p w14:paraId="72E08C43" w14:textId="143EF0E1" w:rsidR="002170A2" w:rsidRPr="00107435" w:rsidRDefault="002170A2" w:rsidP="002170A2">
            <w:pPr>
              <w:jc w:val="both"/>
              <w:rPr>
                <w:sz w:val="22"/>
                <w:szCs w:val="22"/>
              </w:rPr>
            </w:pPr>
            <w:r w:rsidRPr="002170A2">
              <w:rPr>
                <w:sz w:val="22"/>
                <w:szCs w:val="22"/>
              </w:rPr>
              <w:t>Mal sahibi ve/veya kullanıcı, irtibat borusu ve eklentilerinin döşenmesi, tamir</w:t>
            </w:r>
            <w:r>
              <w:rPr>
                <w:sz w:val="22"/>
                <w:szCs w:val="22"/>
              </w:rPr>
              <w:t xml:space="preserve"> </w:t>
            </w:r>
            <w:r w:rsidRPr="002170A2">
              <w:rPr>
                <w:sz w:val="22"/>
                <w:szCs w:val="22"/>
              </w:rPr>
              <w:t>edilmesi veya değiştirilmesi esnasında zarar gören veya tahrip edilen</w:t>
            </w:r>
            <w:r>
              <w:rPr>
                <w:sz w:val="22"/>
                <w:szCs w:val="22"/>
              </w:rPr>
              <w:t xml:space="preserve"> </w:t>
            </w:r>
            <w:r w:rsidRPr="002170A2">
              <w:rPr>
                <w:sz w:val="22"/>
                <w:szCs w:val="22"/>
              </w:rPr>
              <w:t>yolların,kaldırımların, su borularının ve diğer servislerin zarar görmeden önceki durumuna dönmesi için Belediye tarafından yapılacak tüm masrafları iş bitiminden sonra  ödemekle yükümlüdür.</w:t>
            </w:r>
          </w:p>
        </w:tc>
      </w:tr>
      <w:tr w:rsidR="002170A2" w14:paraId="138B3BDD" w14:textId="77777777" w:rsidTr="001104BF">
        <w:trPr>
          <w:trHeight w:val="90"/>
        </w:trPr>
        <w:tc>
          <w:tcPr>
            <w:tcW w:w="1668" w:type="dxa"/>
            <w:vMerge w:val="restart"/>
          </w:tcPr>
          <w:p w14:paraId="5715F1F5" w14:textId="77777777" w:rsidR="002170A2" w:rsidRPr="002170A2" w:rsidRDefault="002170A2" w:rsidP="002170A2">
            <w:pPr>
              <w:rPr>
                <w:sz w:val="22"/>
                <w:szCs w:val="22"/>
              </w:rPr>
            </w:pPr>
            <w:r w:rsidRPr="002170A2">
              <w:rPr>
                <w:sz w:val="22"/>
                <w:szCs w:val="22"/>
              </w:rPr>
              <w:t xml:space="preserve">Kanalizasyon </w:t>
            </w:r>
          </w:p>
          <w:p w14:paraId="7FF02721" w14:textId="77777777" w:rsidR="002170A2" w:rsidRPr="002170A2" w:rsidRDefault="002170A2" w:rsidP="002170A2">
            <w:pPr>
              <w:rPr>
                <w:sz w:val="22"/>
                <w:szCs w:val="22"/>
              </w:rPr>
            </w:pPr>
            <w:r w:rsidRPr="002170A2">
              <w:rPr>
                <w:sz w:val="22"/>
                <w:szCs w:val="22"/>
              </w:rPr>
              <w:t xml:space="preserve">Sistemine  </w:t>
            </w:r>
          </w:p>
          <w:p w14:paraId="3B1A291B" w14:textId="77777777" w:rsidR="002170A2" w:rsidRPr="002170A2" w:rsidRDefault="002170A2" w:rsidP="002170A2">
            <w:pPr>
              <w:rPr>
                <w:sz w:val="22"/>
                <w:szCs w:val="22"/>
              </w:rPr>
            </w:pPr>
            <w:r w:rsidRPr="002170A2">
              <w:rPr>
                <w:sz w:val="22"/>
                <w:szCs w:val="22"/>
              </w:rPr>
              <w:t>Verilmemesi</w:t>
            </w:r>
          </w:p>
          <w:p w14:paraId="75A7BE0F" w14:textId="77777777" w:rsidR="002170A2" w:rsidRPr="002170A2" w:rsidRDefault="002170A2" w:rsidP="002170A2">
            <w:pPr>
              <w:rPr>
                <w:sz w:val="22"/>
                <w:szCs w:val="22"/>
              </w:rPr>
            </w:pPr>
            <w:r w:rsidRPr="002170A2">
              <w:rPr>
                <w:sz w:val="22"/>
                <w:szCs w:val="22"/>
              </w:rPr>
              <w:t xml:space="preserve"> Gereken</w:t>
            </w:r>
          </w:p>
          <w:p w14:paraId="578F3AA6" w14:textId="3F3329B4" w:rsidR="002170A2" w:rsidRDefault="002170A2" w:rsidP="002170A2">
            <w:r w:rsidRPr="002170A2">
              <w:rPr>
                <w:sz w:val="22"/>
                <w:szCs w:val="22"/>
              </w:rPr>
              <w:t xml:space="preserve"> Atıklar</w:t>
            </w:r>
          </w:p>
        </w:tc>
        <w:tc>
          <w:tcPr>
            <w:tcW w:w="567" w:type="dxa"/>
            <w:vMerge w:val="restart"/>
          </w:tcPr>
          <w:p w14:paraId="2CC9CA7F" w14:textId="5D88FE84" w:rsidR="002170A2" w:rsidRDefault="002170A2" w:rsidP="00316E27">
            <w:pPr>
              <w:jc w:val="both"/>
            </w:pPr>
            <w:r>
              <w:t>6.</w:t>
            </w:r>
          </w:p>
        </w:tc>
        <w:tc>
          <w:tcPr>
            <w:tcW w:w="8147" w:type="dxa"/>
            <w:gridSpan w:val="3"/>
          </w:tcPr>
          <w:p w14:paraId="0A8B0D55" w14:textId="7CB40194" w:rsidR="002170A2" w:rsidRPr="00107435" w:rsidRDefault="002170A2" w:rsidP="002170A2">
            <w:pPr>
              <w:jc w:val="both"/>
              <w:rPr>
                <w:sz w:val="22"/>
                <w:szCs w:val="22"/>
              </w:rPr>
            </w:pPr>
            <w:r w:rsidRPr="002170A2">
              <w:rPr>
                <w:sz w:val="22"/>
                <w:szCs w:val="22"/>
              </w:rPr>
              <w:t>Aşağıdaki fıkralarda belirtilen atık, atık su ve diğer maddeler kanalizasyon sistemine ve</w:t>
            </w:r>
            <w:r>
              <w:t xml:space="preserve"> </w:t>
            </w:r>
            <w:r w:rsidRPr="002170A2">
              <w:rPr>
                <w:sz w:val="22"/>
                <w:szCs w:val="22"/>
              </w:rPr>
              <w:t>alıcı ortama verilmez;</w:t>
            </w:r>
          </w:p>
        </w:tc>
      </w:tr>
      <w:tr w:rsidR="002170A2" w14:paraId="182553F0" w14:textId="77777777" w:rsidTr="001104BF">
        <w:trPr>
          <w:trHeight w:val="90"/>
        </w:trPr>
        <w:tc>
          <w:tcPr>
            <w:tcW w:w="1668" w:type="dxa"/>
            <w:vMerge/>
          </w:tcPr>
          <w:p w14:paraId="5987A81B" w14:textId="77777777" w:rsidR="002170A2" w:rsidRPr="002170A2" w:rsidRDefault="002170A2" w:rsidP="002170A2">
            <w:pPr>
              <w:rPr>
                <w:sz w:val="22"/>
                <w:szCs w:val="22"/>
              </w:rPr>
            </w:pPr>
          </w:p>
        </w:tc>
        <w:tc>
          <w:tcPr>
            <w:tcW w:w="567" w:type="dxa"/>
            <w:vMerge/>
          </w:tcPr>
          <w:p w14:paraId="4448FAFC" w14:textId="77777777" w:rsidR="002170A2" w:rsidRDefault="002170A2" w:rsidP="00316E27">
            <w:pPr>
              <w:jc w:val="both"/>
            </w:pPr>
          </w:p>
        </w:tc>
        <w:tc>
          <w:tcPr>
            <w:tcW w:w="708" w:type="dxa"/>
          </w:tcPr>
          <w:p w14:paraId="3ED173F5" w14:textId="5E50BD74" w:rsidR="002170A2" w:rsidRDefault="002170A2" w:rsidP="00107435">
            <w:r>
              <w:t>(1)</w:t>
            </w:r>
          </w:p>
        </w:tc>
        <w:tc>
          <w:tcPr>
            <w:tcW w:w="7439" w:type="dxa"/>
            <w:gridSpan w:val="2"/>
          </w:tcPr>
          <w:p w14:paraId="045A52C0" w14:textId="25266AD8" w:rsidR="002170A2" w:rsidRPr="00107435" w:rsidRDefault="002170A2" w:rsidP="002170A2">
            <w:pPr>
              <w:jc w:val="both"/>
              <w:rPr>
                <w:sz w:val="22"/>
                <w:szCs w:val="22"/>
              </w:rPr>
            </w:pPr>
            <w:r w:rsidRPr="002170A2">
              <w:rPr>
                <w:sz w:val="22"/>
                <w:szCs w:val="22"/>
              </w:rPr>
              <w:t>Benzin, nafta, gazyağı, fueloil, tiner, boya, diğer solventler ve tek başına veya başka</w:t>
            </w:r>
            <w:r>
              <w:rPr>
                <w:sz w:val="22"/>
                <w:szCs w:val="22"/>
              </w:rPr>
              <w:t xml:space="preserve"> </w:t>
            </w:r>
            <w:r w:rsidRPr="002170A2">
              <w:rPr>
                <w:sz w:val="22"/>
                <w:szCs w:val="22"/>
              </w:rPr>
              <w:t>maddeler ile etkileşim halinde yangına, patlamalara sebep olabilecek veya herhangibir şekilde insan,  yapı ve arıtma tesisleri için tehlike meydana getirecek benzeri sıvı,katı ve gaz maddeler,</w:t>
            </w:r>
          </w:p>
        </w:tc>
      </w:tr>
      <w:tr w:rsidR="002170A2" w14:paraId="11BA11FD" w14:textId="77777777" w:rsidTr="001104BF">
        <w:trPr>
          <w:trHeight w:val="90"/>
        </w:trPr>
        <w:tc>
          <w:tcPr>
            <w:tcW w:w="1668" w:type="dxa"/>
            <w:vMerge/>
          </w:tcPr>
          <w:p w14:paraId="6B11DCE6" w14:textId="77777777" w:rsidR="002170A2" w:rsidRPr="002170A2" w:rsidRDefault="002170A2" w:rsidP="002170A2">
            <w:pPr>
              <w:rPr>
                <w:sz w:val="22"/>
                <w:szCs w:val="22"/>
              </w:rPr>
            </w:pPr>
          </w:p>
        </w:tc>
        <w:tc>
          <w:tcPr>
            <w:tcW w:w="567" w:type="dxa"/>
            <w:vMerge/>
          </w:tcPr>
          <w:p w14:paraId="27546508" w14:textId="77777777" w:rsidR="002170A2" w:rsidRDefault="002170A2" w:rsidP="00316E27">
            <w:pPr>
              <w:jc w:val="both"/>
            </w:pPr>
          </w:p>
        </w:tc>
        <w:tc>
          <w:tcPr>
            <w:tcW w:w="708" w:type="dxa"/>
          </w:tcPr>
          <w:p w14:paraId="6BB4B8F3" w14:textId="1D01ABEC" w:rsidR="002170A2" w:rsidRDefault="002170A2" w:rsidP="00107435">
            <w:r>
              <w:t>(2)</w:t>
            </w:r>
          </w:p>
        </w:tc>
        <w:tc>
          <w:tcPr>
            <w:tcW w:w="7439" w:type="dxa"/>
            <w:gridSpan w:val="2"/>
          </w:tcPr>
          <w:p w14:paraId="0F282257" w14:textId="74BF35C0" w:rsidR="002170A2" w:rsidRPr="00107435" w:rsidRDefault="002170A2" w:rsidP="00107435">
            <w:pPr>
              <w:jc w:val="both"/>
              <w:rPr>
                <w:sz w:val="22"/>
                <w:szCs w:val="22"/>
              </w:rPr>
            </w:pPr>
            <w:r w:rsidRPr="002170A2">
              <w:t>Gaz fazına geçebilen, duman meydana getiren, koku çıkartan,  zehirli etkiler sebebi ile sağlığa zararlı olan, kanallara girişi, bakım  ve onarımı engelleyen her türlü maddeler,</w:t>
            </w:r>
          </w:p>
        </w:tc>
      </w:tr>
      <w:tr w:rsidR="002170A2" w14:paraId="39B2F9CF" w14:textId="77777777" w:rsidTr="001104BF">
        <w:trPr>
          <w:trHeight w:val="90"/>
        </w:trPr>
        <w:tc>
          <w:tcPr>
            <w:tcW w:w="1668" w:type="dxa"/>
            <w:vMerge/>
          </w:tcPr>
          <w:p w14:paraId="2A50DB19" w14:textId="77777777" w:rsidR="002170A2" w:rsidRPr="002170A2" w:rsidRDefault="002170A2" w:rsidP="002170A2">
            <w:pPr>
              <w:rPr>
                <w:sz w:val="22"/>
                <w:szCs w:val="22"/>
              </w:rPr>
            </w:pPr>
          </w:p>
        </w:tc>
        <w:tc>
          <w:tcPr>
            <w:tcW w:w="567" w:type="dxa"/>
            <w:vMerge/>
          </w:tcPr>
          <w:p w14:paraId="7AF20CCB" w14:textId="77777777" w:rsidR="002170A2" w:rsidRDefault="002170A2" w:rsidP="00316E27">
            <w:pPr>
              <w:jc w:val="both"/>
            </w:pPr>
          </w:p>
        </w:tc>
        <w:tc>
          <w:tcPr>
            <w:tcW w:w="708" w:type="dxa"/>
          </w:tcPr>
          <w:p w14:paraId="32E1C939" w14:textId="2ED24B13" w:rsidR="002170A2" w:rsidRDefault="002170A2" w:rsidP="00107435">
            <w:r>
              <w:t>(3)</w:t>
            </w:r>
          </w:p>
        </w:tc>
        <w:tc>
          <w:tcPr>
            <w:tcW w:w="7439" w:type="dxa"/>
            <w:gridSpan w:val="2"/>
          </w:tcPr>
          <w:p w14:paraId="4AD5B34B" w14:textId="77777777" w:rsidR="002170A2" w:rsidRPr="002170A2" w:rsidRDefault="002170A2" w:rsidP="002170A2">
            <w:pPr>
              <w:jc w:val="both"/>
              <w:rPr>
                <w:sz w:val="22"/>
                <w:szCs w:val="22"/>
              </w:rPr>
            </w:pPr>
            <w:r w:rsidRPr="002170A2">
              <w:rPr>
                <w:sz w:val="22"/>
                <w:szCs w:val="22"/>
              </w:rPr>
              <w:t xml:space="preserve">Kanalizasyon sisteminde tıkanmaya yol açabilecek normal atık su akımını ve kanal </w:t>
            </w:r>
          </w:p>
          <w:p w14:paraId="1C55CAB5" w14:textId="2ED5902B" w:rsidR="002170A2" w:rsidRPr="002170A2" w:rsidRDefault="002170A2" w:rsidP="002170A2">
            <w:pPr>
              <w:jc w:val="both"/>
              <w:rPr>
                <w:sz w:val="22"/>
                <w:szCs w:val="22"/>
              </w:rPr>
            </w:pPr>
            <w:r w:rsidRPr="002170A2">
              <w:rPr>
                <w:sz w:val="22"/>
                <w:szCs w:val="22"/>
              </w:rPr>
              <w:t xml:space="preserve">fonksiyonunu engelleyecek kıl, tüy, lif, kum, curuf, toprak, kireç, mermer tozu, metal, cam, paçavra, odun, plastikler, gübre, yağ küspeleri, hayvan yemi atıkları ve </w:t>
            </w:r>
          </w:p>
          <w:p w14:paraId="1AF164C1" w14:textId="224E3F0D" w:rsidR="002170A2" w:rsidRPr="00107435" w:rsidRDefault="002170A2" w:rsidP="002170A2">
            <w:pPr>
              <w:jc w:val="both"/>
              <w:rPr>
                <w:sz w:val="22"/>
                <w:szCs w:val="22"/>
              </w:rPr>
            </w:pPr>
            <w:r w:rsidRPr="002170A2">
              <w:rPr>
                <w:sz w:val="22"/>
                <w:szCs w:val="22"/>
              </w:rPr>
              <w:t>benzeri her türlü katı madde ve malzeme,</w:t>
            </w:r>
          </w:p>
        </w:tc>
      </w:tr>
      <w:tr w:rsidR="002170A2" w14:paraId="13B40D09" w14:textId="77777777" w:rsidTr="001104BF">
        <w:trPr>
          <w:trHeight w:val="90"/>
        </w:trPr>
        <w:tc>
          <w:tcPr>
            <w:tcW w:w="1668" w:type="dxa"/>
            <w:vMerge/>
          </w:tcPr>
          <w:p w14:paraId="22264ECC" w14:textId="77777777" w:rsidR="002170A2" w:rsidRPr="002170A2" w:rsidRDefault="002170A2" w:rsidP="002170A2">
            <w:pPr>
              <w:rPr>
                <w:sz w:val="22"/>
                <w:szCs w:val="22"/>
              </w:rPr>
            </w:pPr>
          </w:p>
        </w:tc>
        <w:tc>
          <w:tcPr>
            <w:tcW w:w="567" w:type="dxa"/>
            <w:vMerge/>
          </w:tcPr>
          <w:p w14:paraId="32A99E5C" w14:textId="77777777" w:rsidR="002170A2" w:rsidRDefault="002170A2" w:rsidP="00316E27">
            <w:pPr>
              <w:jc w:val="both"/>
            </w:pPr>
          </w:p>
        </w:tc>
        <w:tc>
          <w:tcPr>
            <w:tcW w:w="708" w:type="dxa"/>
          </w:tcPr>
          <w:p w14:paraId="302CF661" w14:textId="7B42D8FA" w:rsidR="002170A2" w:rsidRDefault="002170A2" w:rsidP="00107435">
            <w:r>
              <w:t>(4)</w:t>
            </w:r>
          </w:p>
        </w:tc>
        <w:tc>
          <w:tcPr>
            <w:tcW w:w="7439" w:type="dxa"/>
            <w:gridSpan w:val="2"/>
          </w:tcPr>
          <w:p w14:paraId="47F4C19A" w14:textId="1D9DB618" w:rsidR="002170A2" w:rsidRPr="00107435" w:rsidRDefault="002170A2" w:rsidP="002170A2">
            <w:pPr>
              <w:jc w:val="both"/>
              <w:rPr>
                <w:sz w:val="22"/>
                <w:szCs w:val="22"/>
              </w:rPr>
            </w:pPr>
            <w:r w:rsidRPr="002170A2">
              <w:rPr>
                <w:sz w:val="22"/>
                <w:szCs w:val="22"/>
              </w:rPr>
              <w:t>Kanalizasyon sistemi yapısını bozucu, aşındırıcı, korozif madde, alkali, asit, pH değeri altıdan düşük, ondan yüksek atıklar,</w:t>
            </w:r>
          </w:p>
        </w:tc>
      </w:tr>
      <w:tr w:rsidR="002170A2" w14:paraId="1AD5CE2C" w14:textId="77777777" w:rsidTr="001104BF">
        <w:trPr>
          <w:trHeight w:val="90"/>
        </w:trPr>
        <w:tc>
          <w:tcPr>
            <w:tcW w:w="1668" w:type="dxa"/>
            <w:vMerge/>
          </w:tcPr>
          <w:p w14:paraId="7D64CECF" w14:textId="77777777" w:rsidR="002170A2" w:rsidRPr="002170A2" w:rsidRDefault="002170A2" w:rsidP="002170A2">
            <w:pPr>
              <w:rPr>
                <w:sz w:val="22"/>
                <w:szCs w:val="22"/>
              </w:rPr>
            </w:pPr>
          </w:p>
        </w:tc>
        <w:tc>
          <w:tcPr>
            <w:tcW w:w="567" w:type="dxa"/>
            <w:vMerge/>
          </w:tcPr>
          <w:p w14:paraId="1F5ED26A" w14:textId="77777777" w:rsidR="002170A2" w:rsidRDefault="002170A2" w:rsidP="00316E27">
            <w:pPr>
              <w:jc w:val="both"/>
            </w:pPr>
          </w:p>
        </w:tc>
        <w:tc>
          <w:tcPr>
            <w:tcW w:w="708" w:type="dxa"/>
          </w:tcPr>
          <w:p w14:paraId="13BADFB0" w14:textId="7F20F938" w:rsidR="002170A2" w:rsidRDefault="002170A2" w:rsidP="00107435">
            <w:r>
              <w:t>(5)</w:t>
            </w:r>
          </w:p>
        </w:tc>
        <w:tc>
          <w:tcPr>
            <w:tcW w:w="7439" w:type="dxa"/>
            <w:gridSpan w:val="2"/>
          </w:tcPr>
          <w:p w14:paraId="032418BD" w14:textId="3278E05F" w:rsidR="002170A2" w:rsidRPr="00107435" w:rsidRDefault="002170A2" w:rsidP="002170A2">
            <w:pPr>
              <w:jc w:val="both"/>
              <w:rPr>
                <w:sz w:val="22"/>
                <w:szCs w:val="22"/>
              </w:rPr>
            </w:pPr>
            <w:r w:rsidRPr="002170A2">
              <w:rPr>
                <w:sz w:val="22"/>
                <w:szCs w:val="22"/>
              </w:rPr>
              <w:t>+5 0C  ile +40 0C arasında çöken, katılaşan, viskoz hale geçen, kanal cidarında katı veya viskoz tabakalar meydana getirilebilecek her türlü maddeler,</w:t>
            </w:r>
          </w:p>
        </w:tc>
      </w:tr>
      <w:tr w:rsidR="002170A2" w14:paraId="45ABAB95" w14:textId="77777777" w:rsidTr="001104BF">
        <w:trPr>
          <w:trHeight w:val="90"/>
        </w:trPr>
        <w:tc>
          <w:tcPr>
            <w:tcW w:w="1668" w:type="dxa"/>
            <w:vMerge/>
          </w:tcPr>
          <w:p w14:paraId="17533AB7" w14:textId="77777777" w:rsidR="002170A2" w:rsidRPr="002170A2" w:rsidRDefault="002170A2" w:rsidP="002170A2">
            <w:pPr>
              <w:rPr>
                <w:sz w:val="22"/>
                <w:szCs w:val="22"/>
              </w:rPr>
            </w:pPr>
          </w:p>
        </w:tc>
        <w:tc>
          <w:tcPr>
            <w:tcW w:w="567" w:type="dxa"/>
            <w:vMerge/>
          </w:tcPr>
          <w:p w14:paraId="6F0048F5" w14:textId="77777777" w:rsidR="002170A2" w:rsidRDefault="002170A2" w:rsidP="00316E27">
            <w:pPr>
              <w:jc w:val="both"/>
            </w:pPr>
          </w:p>
        </w:tc>
        <w:tc>
          <w:tcPr>
            <w:tcW w:w="708" w:type="dxa"/>
          </w:tcPr>
          <w:p w14:paraId="78FBCDF8" w14:textId="400BDFD2" w:rsidR="002170A2" w:rsidRDefault="002170A2" w:rsidP="00107435">
            <w:r>
              <w:t>(6)</w:t>
            </w:r>
          </w:p>
        </w:tc>
        <w:tc>
          <w:tcPr>
            <w:tcW w:w="7439" w:type="dxa"/>
            <w:gridSpan w:val="2"/>
          </w:tcPr>
          <w:p w14:paraId="6F19A3BE" w14:textId="462980AC" w:rsidR="002170A2" w:rsidRPr="00107435" w:rsidRDefault="001104BF" w:rsidP="00107435">
            <w:pPr>
              <w:jc w:val="both"/>
              <w:rPr>
                <w:sz w:val="22"/>
                <w:szCs w:val="22"/>
              </w:rPr>
            </w:pPr>
            <w:r w:rsidRPr="001104BF">
              <w:t>Radyoaktif özelliğe sahip maddeler,</w:t>
            </w:r>
          </w:p>
        </w:tc>
      </w:tr>
      <w:tr w:rsidR="002170A2" w14:paraId="72015604" w14:textId="77777777" w:rsidTr="001104BF">
        <w:trPr>
          <w:trHeight w:val="90"/>
        </w:trPr>
        <w:tc>
          <w:tcPr>
            <w:tcW w:w="1668" w:type="dxa"/>
            <w:vMerge/>
          </w:tcPr>
          <w:p w14:paraId="65E23AD5" w14:textId="77777777" w:rsidR="002170A2" w:rsidRPr="002170A2" w:rsidRDefault="002170A2" w:rsidP="002170A2">
            <w:pPr>
              <w:rPr>
                <w:sz w:val="22"/>
                <w:szCs w:val="22"/>
              </w:rPr>
            </w:pPr>
          </w:p>
        </w:tc>
        <w:tc>
          <w:tcPr>
            <w:tcW w:w="567" w:type="dxa"/>
            <w:vMerge/>
          </w:tcPr>
          <w:p w14:paraId="32F7F710" w14:textId="77777777" w:rsidR="002170A2" w:rsidRDefault="002170A2" w:rsidP="00316E27">
            <w:pPr>
              <w:jc w:val="both"/>
            </w:pPr>
          </w:p>
        </w:tc>
        <w:tc>
          <w:tcPr>
            <w:tcW w:w="708" w:type="dxa"/>
          </w:tcPr>
          <w:p w14:paraId="6DCDFA0D" w14:textId="62241489" w:rsidR="002170A2" w:rsidRDefault="002170A2" w:rsidP="00107435">
            <w:r>
              <w:t>(7)</w:t>
            </w:r>
          </w:p>
        </w:tc>
        <w:tc>
          <w:tcPr>
            <w:tcW w:w="7439" w:type="dxa"/>
            <w:gridSpan w:val="2"/>
          </w:tcPr>
          <w:p w14:paraId="11FEAB61" w14:textId="0BF6D128" w:rsidR="002170A2" w:rsidRPr="00107435" w:rsidRDefault="001104BF" w:rsidP="001104BF">
            <w:pPr>
              <w:jc w:val="both"/>
              <w:rPr>
                <w:sz w:val="22"/>
                <w:szCs w:val="22"/>
              </w:rPr>
            </w:pPr>
            <w:r w:rsidRPr="001104BF">
              <w:rPr>
                <w:sz w:val="22"/>
                <w:szCs w:val="22"/>
              </w:rPr>
              <w:t>Sanayi işletmelerinden kaynaklanan ve aşağıdaki (10)’uncu, (11)’inci, (12)’nci ve</w:t>
            </w:r>
            <w:r>
              <w:t xml:space="preserve"> </w:t>
            </w:r>
            <w:r w:rsidRPr="001104BF">
              <w:rPr>
                <w:sz w:val="22"/>
                <w:szCs w:val="22"/>
              </w:rPr>
              <w:t>(13)’üncü fıkralarda belirtilen kirlilik konsantrasyonu üzerindeki atık su ve katı atık</w:t>
            </w:r>
            <w:r>
              <w:t>lar,</w:t>
            </w:r>
          </w:p>
        </w:tc>
      </w:tr>
      <w:tr w:rsidR="002170A2" w14:paraId="3D9704F0" w14:textId="77777777" w:rsidTr="001104BF">
        <w:trPr>
          <w:trHeight w:val="90"/>
        </w:trPr>
        <w:tc>
          <w:tcPr>
            <w:tcW w:w="1668" w:type="dxa"/>
            <w:vMerge/>
          </w:tcPr>
          <w:p w14:paraId="384DD6FB" w14:textId="77777777" w:rsidR="002170A2" w:rsidRPr="002170A2" w:rsidRDefault="002170A2" w:rsidP="002170A2">
            <w:pPr>
              <w:rPr>
                <w:sz w:val="22"/>
                <w:szCs w:val="22"/>
              </w:rPr>
            </w:pPr>
          </w:p>
        </w:tc>
        <w:tc>
          <w:tcPr>
            <w:tcW w:w="567" w:type="dxa"/>
            <w:vMerge/>
          </w:tcPr>
          <w:p w14:paraId="1D3D3B05" w14:textId="77777777" w:rsidR="002170A2" w:rsidRDefault="002170A2" w:rsidP="00316E27">
            <w:pPr>
              <w:jc w:val="both"/>
            </w:pPr>
          </w:p>
        </w:tc>
        <w:tc>
          <w:tcPr>
            <w:tcW w:w="708" w:type="dxa"/>
          </w:tcPr>
          <w:p w14:paraId="510DEE81" w14:textId="217EAFF8" w:rsidR="002170A2" w:rsidRDefault="002170A2" w:rsidP="00107435">
            <w:r>
              <w:t>(8)</w:t>
            </w:r>
          </w:p>
        </w:tc>
        <w:tc>
          <w:tcPr>
            <w:tcW w:w="7439" w:type="dxa"/>
            <w:gridSpan w:val="2"/>
          </w:tcPr>
          <w:p w14:paraId="1E83B3D7" w14:textId="5B0120C8" w:rsidR="002170A2" w:rsidRPr="00107435" w:rsidRDefault="001104BF" w:rsidP="001104BF">
            <w:pPr>
              <w:jc w:val="both"/>
              <w:rPr>
                <w:sz w:val="22"/>
                <w:szCs w:val="22"/>
              </w:rPr>
            </w:pPr>
            <w:r w:rsidRPr="001104BF">
              <w:rPr>
                <w:sz w:val="22"/>
                <w:szCs w:val="22"/>
              </w:rPr>
              <w:t>Dünya Sağlık Örgütü, Avrupa Birliği ve diğer uluslararası  kuruluşların geçerli standartları ile yürürlükteki mevzuata göre zararlı atık sınıfına giren  atık,</w:t>
            </w:r>
          </w:p>
        </w:tc>
      </w:tr>
      <w:tr w:rsidR="002170A2" w14:paraId="3C63FD06" w14:textId="77777777" w:rsidTr="001104BF">
        <w:trPr>
          <w:trHeight w:val="90"/>
        </w:trPr>
        <w:tc>
          <w:tcPr>
            <w:tcW w:w="1668" w:type="dxa"/>
            <w:vMerge/>
          </w:tcPr>
          <w:p w14:paraId="65A5501D" w14:textId="77777777" w:rsidR="002170A2" w:rsidRPr="002170A2" w:rsidRDefault="002170A2" w:rsidP="002170A2">
            <w:pPr>
              <w:rPr>
                <w:sz w:val="22"/>
                <w:szCs w:val="22"/>
              </w:rPr>
            </w:pPr>
          </w:p>
        </w:tc>
        <w:tc>
          <w:tcPr>
            <w:tcW w:w="567" w:type="dxa"/>
            <w:vMerge/>
          </w:tcPr>
          <w:p w14:paraId="11FF5C14" w14:textId="77777777" w:rsidR="002170A2" w:rsidRDefault="002170A2" w:rsidP="00316E27">
            <w:pPr>
              <w:jc w:val="both"/>
            </w:pPr>
          </w:p>
        </w:tc>
        <w:tc>
          <w:tcPr>
            <w:tcW w:w="708" w:type="dxa"/>
          </w:tcPr>
          <w:p w14:paraId="0C7C2231" w14:textId="0EEDF272" w:rsidR="002170A2" w:rsidRDefault="002170A2" w:rsidP="00107435">
            <w:r>
              <w:t>(9)</w:t>
            </w:r>
          </w:p>
        </w:tc>
        <w:tc>
          <w:tcPr>
            <w:tcW w:w="7439" w:type="dxa"/>
            <w:gridSpan w:val="2"/>
          </w:tcPr>
          <w:p w14:paraId="11386AC0" w14:textId="50819F74" w:rsidR="002170A2" w:rsidRPr="00107435" w:rsidRDefault="001104BF" w:rsidP="00107435">
            <w:pPr>
              <w:jc w:val="both"/>
              <w:rPr>
                <w:sz w:val="22"/>
                <w:szCs w:val="22"/>
              </w:rPr>
            </w:pPr>
            <w:r w:rsidRPr="001104BF">
              <w:t>Kanalizasyon sisteminde köpük meydana getirebilen  anyonik yüzey aktif madde,</w:t>
            </w:r>
          </w:p>
        </w:tc>
      </w:tr>
      <w:tr w:rsidR="002170A2" w14:paraId="776C6774" w14:textId="77777777" w:rsidTr="001104BF">
        <w:trPr>
          <w:trHeight w:val="90"/>
        </w:trPr>
        <w:tc>
          <w:tcPr>
            <w:tcW w:w="1668" w:type="dxa"/>
            <w:vMerge/>
          </w:tcPr>
          <w:p w14:paraId="62EEAEA3" w14:textId="77777777" w:rsidR="002170A2" w:rsidRPr="002170A2" w:rsidRDefault="002170A2" w:rsidP="002170A2">
            <w:pPr>
              <w:rPr>
                <w:sz w:val="22"/>
                <w:szCs w:val="22"/>
              </w:rPr>
            </w:pPr>
          </w:p>
        </w:tc>
        <w:tc>
          <w:tcPr>
            <w:tcW w:w="567" w:type="dxa"/>
            <w:vMerge/>
          </w:tcPr>
          <w:p w14:paraId="79AE8CC9" w14:textId="77777777" w:rsidR="002170A2" w:rsidRDefault="002170A2" w:rsidP="00316E27">
            <w:pPr>
              <w:jc w:val="both"/>
            </w:pPr>
          </w:p>
        </w:tc>
        <w:tc>
          <w:tcPr>
            <w:tcW w:w="708" w:type="dxa"/>
          </w:tcPr>
          <w:p w14:paraId="385BF89A" w14:textId="20721ADE" w:rsidR="002170A2" w:rsidRDefault="002170A2" w:rsidP="00107435">
            <w:r>
              <w:t>(10)</w:t>
            </w:r>
          </w:p>
        </w:tc>
        <w:tc>
          <w:tcPr>
            <w:tcW w:w="7439" w:type="dxa"/>
            <w:gridSpan w:val="2"/>
          </w:tcPr>
          <w:p w14:paraId="3B5CEFE8" w14:textId="290B47D9" w:rsidR="002170A2" w:rsidRPr="00107435" w:rsidRDefault="001104BF" w:rsidP="00107435">
            <w:pPr>
              <w:jc w:val="both"/>
              <w:rPr>
                <w:sz w:val="22"/>
                <w:szCs w:val="22"/>
              </w:rPr>
            </w:pPr>
            <w:r w:rsidRPr="001104BF">
              <w:t>Yağ konsantrasyonu 250 mg/l’ den fazla olan atık su,</w:t>
            </w:r>
          </w:p>
        </w:tc>
      </w:tr>
      <w:tr w:rsidR="002170A2" w14:paraId="59AA0C0D" w14:textId="77777777" w:rsidTr="001104BF">
        <w:trPr>
          <w:trHeight w:val="90"/>
        </w:trPr>
        <w:tc>
          <w:tcPr>
            <w:tcW w:w="1668" w:type="dxa"/>
            <w:vMerge/>
          </w:tcPr>
          <w:p w14:paraId="14C9B49F" w14:textId="77777777" w:rsidR="002170A2" w:rsidRPr="002170A2" w:rsidRDefault="002170A2" w:rsidP="002170A2">
            <w:pPr>
              <w:rPr>
                <w:sz w:val="22"/>
                <w:szCs w:val="22"/>
              </w:rPr>
            </w:pPr>
          </w:p>
        </w:tc>
        <w:tc>
          <w:tcPr>
            <w:tcW w:w="567" w:type="dxa"/>
            <w:vMerge/>
          </w:tcPr>
          <w:p w14:paraId="1922E565" w14:textId="77777777" w:rsidR="002170A2" w:rsidRDefault="002170A2" w:rsidP="00316E27">
            <w:pPr>
              <w:jc w:val="both"/>
            </w:pPr>
          </w:p>
        </w:tc>
        <w:tc>
          <w:tcPr>
            <w:tcW w:w="708" w:type="dxa"/>
          </w:tcPr>
          <w:p w14:paraId="6AC71EEB" w14:textId="12EE76F2" w:rsidR="002170A2" w:rsidRDefault="002170A2" w:rsidP="00107435">
            <w:r>
              <w:t>(11)</w:t>
            </w:r>
          </w:p>
        </w:tc>
        <w:tc>
          <w:tcPr>
            <w:tcW w:w="7439" w:type="dxa"/>
            <w:gridSpan w:val="2"/>
          </w:tcPr>
          <w:p w14:paraId="73FA054B" w14:textId="451314EE" w:rsidR="002170A2" w:rsidRPr="00107435" w:rsidRDefault="001104BF" w:rsidP="00107435">
            <w:pPr>
              <w:jc w:val="both"/>
              <w:rPr>
                <w:sz w:val="22"/>
                <w:szCs w:val="22"/>
              </w:rPr>
            </w:pPr>
            <w:r w:rsidRPr="001104BF">
              <w:t>Askıda katı madde( AKM)  500 mg/l fazla olan atık su,</w:t>
            </w:r>
          </w:p>
        </w:tc>
      </w:tr>
      <w:tr w:rsidR="002170A2" w14:paraId="1DF7179E" w14:textId="77777777" w:rsidTr="001104BF">
        <w:trPr>
          <w:trHeight w:val="90"/>
        </w:trPr>
        <w:tc>
          <w:tcPr>
            <w:tcW w:w="1668" w:type="dxa"/>
            <w:vMerge/>
          </w:tcPr>
          <w:p w14:paraId="6B9D27A9" w14:textId="77777777" w:rsidR="002170A2" w:rsidRPr="002170A2" w:rsidRDefault="002170A2" w:rsidP="002170A2">
            <w:pPr>
              <w:rPr>
                <w:sz w:val="22"/>
                <w:szCs w:val="22"/>
              </w:rPr>
            </w:pPr>
          </w:p>
        </w:tc>
        <w:tc>
          <w:tcPr>
            <w:tcW w:w="567" w:type="dxa"/>
            <w:vMerge/>
          </w:tcPr>
          <w:p w14:paraId="07076F8A" w14:textId="77777777" w:rsidR="002170A2" w:rsidRDefault="002170A2" w:rsidP="00316E27">
            <w:pPr>
              <w:jc w:val="both"/>
            </w:pPr>
          </w:p>
        </w:tc>
        <w:tc>
          <w:tcPr>
            <w:tcW w:w="708" w:type="dxa"/>
          </w:tcPr>
          <w:p w14:paraId="434EBF66" w14:textId="262BA2ED" w:rsidR="002170A2" w:rsidRDefault="002170A2" w:rsidP="00107435">
            <w:r>
              <w:t>(12)</w:t>
            </w:r>
          </w:p>
        </w:tc>
        <w:tc>
          <w:tcPr>
            <w:tcW w:w="7439" w:type="dxa"/>
            <w:gridSpan w:val="2"/>
          </w:tcPr>
          <w:p w14:paraId="3F1183B9" w14:textId="66A76B97" w:rsidR="002170A2" w:rsidRPr="00107435" w:rsidRDefault="001104BF" w:rsidP="00107435">
            <w:pPr>
              <w:jc w:val="both"/>
              <w:rPr>
                <w:sz w:val="22"/>
                <w:szCs w:val="22"/>
              </w:rPr>
            </w:pPr>
            <w:r w:rsidRPr="001104BF">
              <w:t>Biyolojik oksijen ihtiyacı ( BOI5) konsantrasyonu 500 mg/l’den fazla olan atık su</w:t>
            </w:r>
            <w:r>
              <w:t xml:space="preserve"> </w:t>
            </w:r>
            <w:r w:rsidRPr="001104BF">
              <w:t>ve</w:t>
            </w:r>
          </w:p>
        </w:tc>
      </w:tr>
      <w:tr w:rsidR="002170A2" w14:paraId="2BF826DF" w14:textId="77777777" w:rsidTr="001104BF">
        <w:trPr>
          <w:trHeight w:val="90"/>
        </w:trPr>
        <w:tc>
          <w:tcPr>
            <w:tcW w:w="1668" w:type="dxa"/>
            <w:vMerge/>
          </w:tcPr>
          <w:p w14:paraId="2B51BFD9" w14:textId="77777777" w:rsidR="002170A2" w:rsidRPr="002170A2" w:rsidRDefault="002170A2" w:rsidP="002170A2">
            <w:pPr>
              <w:rPr>
                <w:sz w:val="22"/>
                <w:szCs w:val="22"/>
              </w:rPr>
            </w:pPr>
          </w:p>
        </w:tc>
        <w:tc>
          <w:tcPr>
            <w:tcW w:w="567" w:type="dxa"/>
            <w:vMerge/>
          </w:tcPr>
          <w:p w14:paraId="7A39AB30" w14:textId="77777777" w:rsidR="002170A2" w:rsidRDefault="002170A2" w:rsidP="00316E27">
            <w:pPr>
              <w:jc w:val="both"/>
            </w:pPr>
          </w:p>
        </w:tc>
        <w:tc>
          <w:tcPr>
            <w:tcW w:w="708" w:type="dxa"/>
          </w:tcPr>
          <w:p w14:paraId="11695BF5" w14:textId="6B939EC9" w:rsidR="002170A2" w:rsidRDefault="002170A2" w:rsidP="00107435">
            <w:r>
              <w:t>(13)</w:t>
            </w:r>
          </w:p>
        </w:tc>
        <w:tc>
          <w:tcPr>
            <w:tcW w:w="7439" w:type="dxa"/>
            <w:gridSpan w:val="2"/>
          </w:tcPr>
          <w:p w14:paraId="11F981E0" w14:textId="2F49C500" w:rsidR="002170A2" w:rsidRPr="00107435" w:rsidRDefault="001104BF" w:rsidP="00107435">
            <w:pPr>
              <w:jc w:val="both"/>
              <w:rPr>
                <w:sz w:val="22"/>
                <w:szCs w:val="22"/>
              </w:rPr>
            </w:pPr>
            <w:r w:rsidRPr="001104BF">
              <w:t>Kimyasal oksijen ihtiyacı (KOI) konsantrasyonu 900 mg/l’den fazla olan atık su.</w:t>
            </w:r>
          </w:p>
        </w:tc>
      </w:tr>
      <w:tr w:rsidR="001104BF" w14:paraId="4FE1F1D0" w14:textId="77777777" w:rsidTr="001104BF">
        <w:trPr>
          <w:trHeight w:val="129"/>
        </w:trPr>
        <w:tc>
          <w:tcPr>
            <w:tcW w:w="1668" w:type="dxa"/>
            <w:vMerge w:val="restart"/>
          </w:tcPr>
          <w:p w14:paraId="179FCDAA" w14:textId="77777777" w:rsidR="001104BF" w:rsidRPr="001104BF" w:rsidRDefault="001104BF" w:rsidP="001104BF">
            <w:pPr>
              <w:rPr>
                <w:sz w:val="22"/>
                <w:szCs w:val="22"/>
              </w:rPr>
            </w:pPr>
            <w:r w:rsidRPr="001104BF">
              <w:rPr>
                <w:sz w:val="22"/>
                <w:szCs w:val="22"/>
              </w:rPr>
              <w:t xml:space="preserve">Çeşitli  </w:t>
            </w:r>
          </w:p>
          <w:p w14:paraId="39178017" w14:textId="68A1AA21" w:rsidR="001104BF" w:rsidRDefault="001104BF" w:rsidP="001104BF">
            <w:r w:rsidRPr="001104BF">
              <w:rPr>
                <w:sz w:val="22"/>
                <w:szCs w:val="22"/>
              </w:rPr>
              <w:t>Kurallar</w:t>
            </w:r>
          </w:p>
        </w:tc>
        <w:tc>
          <w:tcPr>
            <w:tcW w:w="567" w:type="dxa"/>
            <w:vMerge w:val="restart"/>
          </w:tcPr>
          <w:p w14:paraId="5599B20B" w14:textId="6D8BE04C" w:rsidR="001104BF" w:rsidRDefault="001104BF" w:rsidP="00316E27">
            <w:pPr>
              <w:jc w:val="both"/>
            </w:pPr>
            <w:r>
              <w:t>7.</w:t>
            </w:r>
          </w:p>
        </w:tc>
        <w:tc>
          <w:tcPr>
            <w:tcW w:w="8147" w:type="dxa"/>
            <w:gridSpan w:val="3"/>
          </w:tcPr>
          <w:p w14:paraId="14A66E4B" w14:textId="24DDA25F" w:rsidR="001104BF" w:rsidRPr="00107435" w:rsidRDefault="001104BF" w:rsidP="001104BF">
            <w:pPr>
              <w:jc w:val="both"/>
              <w:rPr>
                <w:sz w:val="22"/>
                <w:szCs w:val="22"/>
              </w:rPr>
            </w:pPr>
            <w:r w:rsidRPr="001104BF">
              <w:rPr>
                <w:sz w:val="22"/>
                <w:szCs w:val="22"/>
              </w:rPr>
              <w:t>Bu Tüzüğün 6’ncı maddesinde  sayılan ve kanalizasyon sistemine   verilmesi yasak olan atık, atık su ve diğer maddelerin kanalizasyon sistemine verilmesi durumunda Belediye;</w:t>
            </w:r>
          </w:p>
        </w:tc>
      </w:tr>
      <w:tr w:rsidR="001104BF" w14:paraId="6F509855" w14:textId="77777777" w:rsidTr="001104BF">
        <w:trPr>
          <w:trHeight w:val="127"/>
        </w:trPr>
        <w:tc>
          <w:tcPr>
            <w:tcW w:w="1668" w:type="dxa"/>
            <w:vMerge/>
          </w:tcPr>
          <w:p w14:paraId="4AB43412" w14:textId="77777777" w:rsidR="001104BF" w:rsidRPr="001104BF" w:rsidRDefault="001104BF" w:rsidP="001104BF">
            <w:pPr>
              <w:rPr>
                <w:sz w:val="22"/>
                <w:szCs w:val="22"/>
              </w:rPr>
            </w:pPr>
          </w:p>
        </w:tc>
        <w:tc>
          <w:tcPr>
            <w:tcW w:w="567" w:type="dxa"/>
            <w:vMerge/>
          </w:tcPr>
          <w:p w14:paraId="7E3E716C" w14:textId="77777777" w:rsidR="001104BF" w:rsidRDefault="001104BF" w:rsidP="00316E27">
            <w:pPr>
              <w:jc w:val="both"/>
            </w:pPr>
          </w:p>
        </w:tc>
        <w:tc>
          <w:tcPr>
            <w:tcW w:w="708" w:type="dxa"/>
          </w:tcPr>
          <w:p w14:paraId="3C92491A" w14:textId="058269EE" w:rsidR="001104BF" w:rsidRDefault="001104BF" w:rsidP="00107435">
            <w:r>
              <w:t>(1)</w:t>
            </w:r>
          </w:p>
        </w:tc>
        <w:tc>
          <w:tcPr>
            <w:tcW w:w="7439" w:type="dxa"/>
            <w:gridSpan w:val="2"/>
          </w:tcPr>
          <w:p w14:paraId="530B3081" w14:textId="183AD728" w:rsidR="001104BF" w:rsidRPr="00107435" w:rsidRDefault="001104BF" w:rsidP="00107435">
            <w:pPr>
              <w:jc w:val="both"/>
              <w:rPr>
                <w:sz w:val="22"/>
                <w:szCs w:val="22"/>
              </w:rPr>
            </w:pPr>
            <w:r w:rsidRPr="001104BF">
              <w:t>Atık, atık su ve diğer maddelerin kanalizasyon sistemine verilmesini engelleyebilir.</w:t>
            </w:r>
          </w:p>
        </w:tc>
      </w:tr>
      <w:tr w:rsidR="001104BF" w14:paraId="2EADA319" w14:textId="77777777" w:rsidTr="001104BF">
        <w:trPr>
          <w:trHeight w:val="127"/>
        </w:trPr>
        <w:tc>
          <w:tcPr>
            <w:tcW w:w="1668" w:type="dxa"/>
            <w:vMerge/>
          </w:tcPr>
          <w:p w14:paraId="01F0DC0F" w14:textId="77777777" w:rsidR="001104BF" w:rsidRPr="001104BF" w:rsidRDefault="001104BF" w:rsidP="001104BF">
            <w:pPr>
              <w:rPr>
                <w:sz w:val="22"/>
                <w:szCs w:val="22"/>
              </w:rPr>
            </w:pPr>
          </w:p>
        </w:tc>
        <w:tc>
          <w:tcPr>
            <w:tcW w:w="567" w:type="dxa"/>
            <w:vMerge/>
          </w:tcPr>
          <w:p w14:paraId="1036E393" w14:textId="77777777" w:rsidR="001104BF" w:rsidRDefault="001104BF" w:rsidP="00316E27">
            <w:pPr>
              <w:jc w:val="both"/>
            </w:pPr>
          </w:p>
        </w:tc>
        <w:tc>
          <w:tcPr>
            <w:tcW w:w="708" w:type="dxa"/>
          </w:tcPr>
          <w:p w14:paraId="24C533C1" w14:textId="5E57BC36" w:rsidR="001104BF" w:rsidRDefault="001104BF" w:rsidP="00107435">
            <w:r>
              <w:t>(2)</w:t>
            </w:r>
          </w:p>
        </w:tc>
        <w:tc>
          <w:tcPr>
            <w:tcW w:w="7439" w:type="dxa"/>
            <w:gridSpan w:val="2"/>
          </w:tcPr>
          <w:p w14:paraId="3C5F4A2E" w14:textId="72891A18" w:rsidR="001104BF" w:rsidRPr="00107435" w:rsidRDefault="001104BF" w:rsidP="00107435">
            <w:pPr>
              <w:jc w:val="both"/>
              <w:rPr>
                <w:sz w:val="22"/>
                <w:szCs w:val="22"/>
              </w:rPr>
            </w:pPr>
            <w:r w:rsidRPr="001104BF">
              <w:t>Atık su, atık ve diğer maddelerin miktarları kontrol edilerek kanalizasyon sisteminde oluşan hasar ve ek masrafları talep edebilir.</w:t>
            </w:r>
          </w:p>
        </w:tc>
      </w:tr>
      <w:tr w:rsidR="001104BF" w14:paraId="206C065C" w14:textId="77777777" w:rsidTr="001104BF">
        <w:trPr>
          <w:trHeight w:val="127"/>
        </w:trPr>
        <w:tc>
          <w:tcPr>
            <w:tcW w:w="1668" w:type="dxa"/>
            <w:vMerge/>
          </w:tcPr>
          <w:p w14:paraId="5656CE7F" w14:textId="77777777" w:rsidR="001104BF" w:rsidRPr="001104BF" w:rsidRDefault="001104BF" w:rsidP="001104BF">
            <w:pPr>
              <w:rPr>
                <w:sz w:val="22"/>
                <w:szCs w:val="22"/>
              </w:rPr>
            </w:pPr>
          </w:p>
        </w:tc>
        <w:tc>
          <w:tcPr>
            <w:tcW w:w="567" w:type="dxa"/>
            <w:vMerge/>
          </w:tcPr>
          <w:p w14:paraId="5B3CC4DD" w14:textId="77777777" w:rsidR="001104BF" w:rsidRDefault="001104BF" w:rsidP="00316E27">
            <w:pPr>
              <w:jc w:val="both"/>
            </w:pPr>
          </w:p>
        </w:tc>
        <w:tc>
          <w:tcPr>
            <w:tcW w:w="708" w:type="dxa"/>
          </w:tcPr>
          <w:p w14:paraId="45592D40" w14:textId="0428963C" w:rsidR="001104BF" w:rsidRDefault="001104BF" w:rsidP="00107435">
            <w:r>
              <w:t>(3)</w:t>
            </w:r>
          </w:p>
        </w:tc>
        <w:tc>
          <w:tcPr>
            <w:tcW w:w="7439" w:type="dxa"/>
            <w:gridSpan w:val="2"/>
          </w:tcPr>
          <w:p w14:paraId="0929B75C" w14:textId="72FB0256" w:rsidR="001104BF" w:rsidRPr="00107435" w:rsidRDefault="001104BF" w:rsidP="001104BF">
            <w:pPr>
              <w:jc w:val="both"/>
              <w:rPr>
                <w:sz w:val="22"/>
                <w:szCs w:val="22"/>
              </w:rPr>
            </w:pPr>
            <w:r w:rsidRPr="001104BF">
              <w:rPr>
                <w:sz w:val="22"/>
                <w:szCs w:val="22"/>
              </w:rPr>
              <w:t>Kanalizasyon sistemine belediyeden izin alınmaksızın bağlantı yapılması durumunda ana kanalizasyon borusuna zarar verildiği takdirde asgari ücretin %50 (yüzde elli)’si oranında ek ödeme talepedebilir</w:t>
            </w:r>
          </w:p>
        </w:tc>
      </w:tr>
      <w:tr w:rsidR="001104BF" w14:paraId="312F0B5F" w14:textId="77777777" w:rsidTr="001104BF">
        <w:trPr>
          <w:trHeight w:val="505"/>
        </w:trPr>
        <w:tc>
          <w:tcPr>
            <w:tcW w:w="1668" w:type="dxa"/>
            <w:vMerge w:val="restart"/>
          </w:tcPr>
          <w:p w14:paraId="09F145DD" w14:textId="77777777" w:rsidR="001104BF" w:rsidRPr="001104BF" w:rsidRDefault="001104BF" w:rsidP="001104BF">
            <w:pPr>
              <w:jc w:val="both"/>
              <w:rPr>
                <w:sz w:val="22"/>
                <w:szCs w:val="22"/>
              </w:rPr>
            </w:pPr>
            <w:r w:rsidRPr="001104BF">
              <w:rPr>
                <w:sz w:val="22"/>
                <w:szCs w:val="22"/>
              </w:rPr>
              <w:t xml:space="preserve">Kullanıcının </w:t>
            </w:r>
          </w:p>
          <w:p w14:paraId="0811DA86" w14:textId="77777777" w:rsidR="001104BF" w:rsidRPr="001104BF" w:rsidRDefault="001104BF" w:rsidP="001104BF">
            <w:pPr>
              <w:jc w:val="both"/>
              <w:rPr>
                <w:sz w:val="22"/>
                <w:szCs w:val="22"/>
              </w:rPr>
            </w:pPr>
            <w:r w:rsidRPr="001104BF">
              <w:rPr>
                <w:sz w:val="22"/>
                <w:szCs w:val="22"/>
              </w:rPr>
              <w:t xml:space="preserve">Özel </w:t>
            </w:r>
          </w:p>
          <w:p w14:paraId="2FF8F2BD" w14:textId="77777777" w:rsidR="001104BF" w:rsidRPr="001104BF" w:rsidRDefault="001104BF" w:rsidP="001104BF">
            <w:pPr>
              <w:jc w:val="both"/>
              <w:rPr>
                <w:sz w:val="22"/>
                <w:szCs w:val="22"/>
              </w:rPr>
            </w:pPr>
            <w:r w:rsidRPr="001104BF">
              <w:rPr>
                <w:sz w:val="22"/>
                <w:szCs w:val="22"/>
              </w:rPr>
              <w:t>Kanalizasyon Sistem,</w:t>
            </w:r>
          </w:p>
          <w:p w14:paraId="5CCB186D" w14:textId="7C850F01" w:rsidR="001104BF" w:rsidRDefault="001104BF" w:rsidP="001104BF">
            <w:pPr>
              <w:jc w:val="both"/>
            </w:pPr>
            <w:r w:rsidRPr="001104BF">
              <w:rPr>
                <w:sz w:val="22"/>
                <w:szCs w:val="22"/>
              </w:rPr>
              <w:t>Bulundurma Mecburiyeti</w:t>
            </w:r>
          </w:p>
        </w:tc>
        <w:tc>
          <w:tcPr>
            <w:tcW w:w="567" w:type="dxa"/>
            <w:vMerge w:val="restart"/>
          </w:tcPr>
          <w:p w14:paraId="7674F72B" w14:textId="5CC3BE67" w:rsidR="001104BF" w:rsidRDefault="001104BF" w:rsidP="00316E27">
            <w:pPr>
              <w:jc w:val="both"/>
            </w:pPr>
            <w:r>
              <w:t>8.</w:t>
            </w:r>
          </w:p>
        </w:tc>
        <w:tc>
          <w:tcPr>
            <w:tcW w:w="708" w:type="dxa"/>
          </w:tcPr>
          <w:p w14:paraId="003B2A35" w14:textId="2D4168F8" w:rsidR="001104BF" w:rsidRDefault="001104BF" w:rsidP="00107435">
            <w:r>
              <w:t>(1)</w:t>
            </w:r>
          </w:p>
        </w:tc>
        <w:tc>
          <w:tcPr>
            <w:tcW w:w="7439" w:type="dxa"/>
            <w:gridSpan w:val="2"/>
          </w:tcPr>
          <w:p w14:paraId="78CED0D9" w14:textId="32BB57C8" w:rsidR="001104BF" w:rsidRPr="00107435" w:rsidRDefault="001104BF" w:rsidP="001104BF">
            <w:pPr>
              <w:jc w:val="both"/>
              <w:rPr>
                <w:sz w:val="22"/>
                <w:szCs w:val="22"/>
              </w:rPr>
            </w:pPr>
            <w:r w:rsidRPr="001104BF">
              <w:rPr>
                <w:sz w:val="22"/>
                <w:szCs w:val="22"/>
              </w:rPr>
              <w:t>Belediye Sınırları içinde bina sahibi olan veya bir binayı kontrolünde ve/veya tasarrufunda bulunduran gerçek veya tüzel kişi binasının özel kanalizasyon sistemini  yapmak ve bakımını sürdürmekle mükelleftir.</w:t>
            </w:r>
          </w:p>
        </w:tc>
      </w:tr>
      <w:tr w:rsidR="001104BF" w14:paraId="447AD062" w14:textId="77777777" w:rsidTr="001104BF">
        <w:trPr>
          <w:trHeight w:val="505"/>
        </w:trPr>
        <w:tc>
          <w:tcPr>
            <w:tcW w:w="1668" w:type="dxa"/>
            <w:vMerge/>
          </w:tcPr>
          <w:p w14:paraId="6ABE4744" w14:textId="77777777" w:rsidR="001104BF" w:rsidRPr="001104BF" w:rsidRDefault="001104BF" w:rsidP="001104BF">
            <w:pPr>
              <w:jc w:val="both"/>
              <w:rPr>
                <w:sz w:val="22"/>
                <w:szCs w:val="22"/>
              </w:rPr>
            </w:pPr>
          </w:p>
        </w:tc>
        <w:tc>
          <w:tcPr>
            <w:tcW w:w="567" w:type="dxa"/>
            <w:vMerge/>
          </w:tcPr>
          <w:p w14:paraId="20C0E7AD" w14:textId="77777777" w:rsidR="001104BF" w:rsidRDefault="001104BF" w:rsidP="00316E27">
            <w:pPr>
              <w:jc w:val="both"/>
            </w:pPr>
          </w:p>
        </w:tc>
        <w:tc>
          <w:tcPr>
            <w:tcW w:w="708" w:type="dxa"/>
          </w:tcPr>
          <w:p w14:paraId="2384A7E0" w14:textId="4FBC3134" w:rsidR="001104BF" w:rsidRDefault="001104BF" w:rsidP="00107435">
            <w:r>
              <w:t>(2)</w:t>
            </w:r>
          </w:p>
        </w:tc>
        <w:tc>
          <w:tcPr>
            <w:tcW w:w="7439" w:type="dxa"/>
            <w:gridSpan w:val="2"/>
          </w:tcPr>
          <w:p w14:paraId="3328EF8D" w14:textId="06AE86A8" w:rsidR="001104BF" w:rsidRPr="00107435" w:rsidRDefault="001104BF" w:rsidP="001104BF">
            <w:pPr>
              <w:jc w:val="both"/>
              <w:rPr>
                <w:sz w:val="22"/>
                <w:szCs w:val="22"/>
              </w:rPr>
            </w:pPr>
            <w:r w:rsidRPr="001104BF">
              <w:rPr>
                <w:sz w:val="22"/>
                <w:szCs w:val="22"/>
              </w:rPr>
              <w:t>Yukarıdaki (1)’inci fıkra uyarınca bir bina sahibi veya binayı kontrolünde ve/veya tasarrufunda bulunduran gerçek veya tüzel kişi Belediye tarafından kendisinegerekli şekilde tebligat yapıldığı halde Belediyenin tebligatta belirttiği süre içindebina özel kanalizasyon sistemini yapmaz ve/veya tamirini gerçekleştirmez ise Belediye gerekli şekilde kanalizasyon sisteminde gereken tamiri yapabilir.</w:t>
            </w:r>
          </w:p>
        </w:tc>
      </w:tr>
      <w:tr w:rsidR="001104BF" w14:paraId="55A293EA" w14:textId="77777777" w:rsidTr="001104BF">
        <w:trPr>
          <w:trHeight w:val="505"/>
        </w:trPr>
        <w:tc>
          <w:tcPr>
            <w:tcW w:w="1668" w:type="dxa"/>
            <w:vMerge/>
          </w:tcPr>
          <w:p w14:paraId="3699297A" w14:textId="77777777" w:rsidR="001104BF" w:rsidRPr="001104BF" w:rsidRDefault="001104BF" w:rsidP="001104BF">
            <w:pPr>
              <w:jc w:val="both"/>
              <w:rPr>
                <w:sz w:val="22"/>
                <w:szCs w:val="22"/>
              </w:rPr>
            </w:pPr>
          </w:p>
        </w:tc>
        <w:tc>
          <w:tcPr>
            <w:tcW w:w="567" w:type="dxa"/>
            <w:vMerge/>
          </w:tcPr>
          <w:p w14:paraId="2CD8FA0C" w14:textId="77777777" w:rsidR="001104BF" w:rsidRDefault="001104BF" w:rsidP="00316E27">
            <w:pPr>
              <w:jc w:val="both"/>
            </w:pPr>
          </w:p>
        </w:tc>
        <w:tc>
          <w:tcPr>
            <w:tcW w:w="708" w:type="dxa"/>
          </w:tcPr>
          <w:p w14:paraId="1AFD7833" w14:textId="376A8019" w:rsidR="001104BF" w:rsidRDefault="001104BF" w:rsidP="00107435">
            <w:r>
              <w:t>(3)</w:t>
            </w:r>
          </w:p>
        </w:tc>
        <w:tc>
          <w:tcPr>
            <w:tcW w:w="7439" w:type="dxa"/>
            <w:gridSpan w:val="2"/>
          </w:tcPr>
          <w:p w14:paraId="08F90E34" w14:textId="6333F99F" w:rsidR="001104BF" w:rsidRPr="00107435" w:rsidRDefault="001104BF" w:rsidP="001104BF">
            <w:pPr>
              <w:jc w:val="both"/>
              <w:rPr>
                <w:sz w:val="22"/>
                <w:szCs w:val="22"/>
              </w:rPr>
            </w:pPr>
            <w:r w:rsidRPr="001104BF">
              <w:rPr>
                <w:sz w:val="22"/>
                <w:szCs w:val="22"/>
              </w:rPr>
              <w:t>Yukarıdaki (2)’nci fıkra uyarınca Belediyenin yaptığı masraflar bina sahibi ve/veya binayı kontrolünde ve/veya tasarrufunda bulunduran gerçek ve/veya tüzel kişi tarafından ödenir.</w:t>
            </w:r>
          </w:p>
        </w:tc>
      </w:tr>
      <w:tr w:rsidR="001104BF" w14:paraId="09A641EE" w14:textId="77777777" w:rsidTr="001104BF">
        <w:trPr>
          <w:trHeight w:val="350"/>
        </w:trPr>
        <w:tc>
          <w:tcPr>
            <w:tcW w:w="1668" w:type="dxa"/>
          </w:tcPr>
          <w:p w14:paraId="54B17B14" w14:textId="77777777" w:rsidR="001104BF" w:rsidRPr="001104BF" w:rsidRDefault="001104BF" w:rsidP="001104BF">
            <w:pPr>
              <w:jc w:val="both"/>
              <w:rPr>
                <w:sz w:val="22"/>
                <w:szCs w:val="22"/>
              </w:rPr>
            </w:pPr>
            <w:r w:rsidRPr="001104BF">
              <w:rPr>
                <w:sz w:val="22"/>
                <w:szCs w:val="22"/>
              </w:rPr>
              <w:t xml:space="preserve">Kullanıcının Tamir Yeri </w:t>
            </w:r>
          </w:p>
          <w:p w14:paraId="37CB99DD" w14:textId="77777777" w:rsidR="001104BF" w:rsidRPr="001104BF" w:rsidRDefault="001104BF" w:rsidP="001104BF">
            <w:pPr>
              <w:jc w:val="both"/>
              <w:rPr>
                <w:sz w:val="22"/>
                <w:szCs w:val="22"/>
              </w:rPr>
            </w:pPr>
            <w:r w:rsidRPr="001104BF">
              <w:rPr>
                <w:sz w:val="22"/>
                <w:szCs w:val="22"/>
              </w:rPr>
              <w:t xml:space="preserve">Bırakma </w:t>
            </w:r>
          </w:p>
          <w:p w14:paraId="0B9CDA42" w14:textId="18DA86D5" w:rsidR="001104BF" w:rsidRDefault="001104BF" w:rsidP="001104BF">
            <w:pPr>
              <w:jc w:val="both"/>
            </w:pPr>
            <w:r w:rsidRPr="001104BF">
              <w:rPr>
                <w:sz w:val="22"/>
                <w:szCs w:val="22"/>
              </w:rPr>
              <w:t>Mecburiyeti</w:t>
            </w:r>
          </w:p>
        </w:tc>
        <w:tc>
          <w:tcPr>
            <w:tcW w:w="567" w:type="dxa"/>
          </w:tcPr>
          <w:p w14:paraId="1B6DC03D" w14:textId="6F633C2E" w:rsidR="001104BF" w:rsidRDefault="001104BF" w:rsidP="00316E27">
            <w:pPr>
              <w:jc w:val="both"/>
            </w:pPr>
            <w:r>
              <w:t>9.</w:t>
            </w:r>
          </w:p>
        </w:tc>
        <w:tc>
          <w:tcPr>
            <w:tcW w:w="8147" w:type="dxa"/>
            <w:gridSpan w:val="3"/>
          </w:tcPr>
          <w:p w14:paraId="02797C68" w14:textId="48A7233E" w:rsidR="001104BF" w:rsidRPr="00107435" w:rsidRDefault="001104BF" w:rsidP="001104BF">
            <w:pPr>
              <w:jc w:val="both"/>
              <w:rPr>
                <w:sz w:val="22"/>
                <w:szCs w:val="22"/>
              </w:rPr>
            </w:pPr>
            <w:r w:rsidRPr="001104BF">
              <w:rPr>
                <w:sz w:val="22"/>
                <w:szCs w:val="22"/>
              </w:rPr>
              <w:t>Bölge içindeki herhangi bir bina sahibi ve/veya binayı kontrolünde ve/veyatasarrufunda bulunduran gerçek ve/veya tüzel kişi kendi sınırları içerisinde özelkanalizasyon sisteminin temizlenme tamir veya korunması amacı ile kanalizasyonsisteminin iki kenarından bir metreye kadar serbest bir yer bırakmaya mecburdur.</w:t>
            </w:r>
          </w:p>
        </w:tc>
      </w:tr>
      <w:tr w:rsidR="00107435" w14:paraId="356FF7E0" w14:textId="77777777" w:rsidTr="001104BF">
        <w:trPr>
          <w:trHeight w:val="350"/>
        </w:trPr>
        <w:tc>
          <w:tcPr>
            <w:tcW w:w="1668" w:type="dxa"/>
          </w:tcPr>
          <w:p w14:paraId="2B8509A2" w14:textId="4ACE4F3E" w:rsidR="00107435" w:rsidRDefault="001104BF">
            <w:r w:rsidRPr="001104BF">
              <w:t>Ödeme</w:t>
            </w:r>
          </w:p>
        </w:tc>
        <w:tc>
          <w:tcPr>
            <w:tcW w:w="567" w:type="dxa"/>
          </w:tcPr>
          <w:p w14:paraId="29CF4B05" w14:textId="6C0A139A" w:rsidR="00107435" w:rsidRDefault="001104BF" w:rsidP="00316E27">
            <w:pPr>
              <w:jc w:val="both"/>
            </w:pPr>
            <w:r>
              <w:t>10.</w:t>
            </w:r>
          </w:p>
        </w:tc>
        <w:tc>
          <w:tcPr>
            <w:tcW w:w="708" w:type="dxa"/>
          </w:tcPr>
          <w:p w14:paraId="107DB704" w14:textId="5C5B99BB" w:rsidR="00107435" w:rsidRDefault="00847582" w:rsidP="00107435">
            <w:r>
              <w:t>(1)</w:t>
            </w:r>
          </w:p>
        </w:tc>
        <w:tc>
          <w:tcPr>
            <w:tcW w:w="7439" w:type="dxa"/>
            <w:gridSpan w:val="2"/>
          </w:tcPr>
          <w:p w14:paraId="6664A912" w14:textId="45E2C1BA" w:rsidR="00847582" w:rsidRPr="00847582" w:rsidRDefault="00847582" w:rsidP="00847582">
            <w:pPr>
              <w:jc w:val="both"/>
              <w:rPr>
                <w:sz w:val="22"/>
                <w:szCs w:val="22"/>
              </w:rPr>
            </w:pPr>
            <w:r w:rsidRPr="00847582">
              <w:rPr>
                <w:sz w:val="22"/>
                <w:szCs w:val="22"/>
              </w:rPr>
              <w:t>Ana Kanalizasyon Borusunun geçmekte olduğu bölgede bulunan arsa veya</w:t>
            </w:r>
            <w:r>
              <w:rPr>
                <w:sz w:val="22"/>
                <w:szCs w:val="22"/>
              </w:rPr>
              <w:t xml:space="preserve"> </w:t>
            </w:r>
            <w:r w:rsidRPr="00847582">
              <w:rPr>
                <w:sz w:val="22"/>
                <w:szCs w:val="22"/>
              </w:rPr>
              <w:t>üzerine inşa edilmesi tasarlanan binanın kanalizasyon sistemine bağlanması içinmüracaat eden kişi, irtibat borusu ve eklentilerinin yerleştirilmesi için</w:t>
            </w:r>
            <w:r>
              <w:rPr>
                <w:sz w:val="22"/>
                <w:szCs w:val="22"/>
              </w:rPr>
              <w:t xml:space="preserve"> </w:t>
            </w:r>
            <w:r w:rsidRPr="00847582">
              <w:rPr>
                <w:sz w:val="22"/>
                <w:szCs w:val="22"/>
              </w:rPr>
              <w:t xml:space="preserve">Belediyenin yapacağı her masrafı, bu işlemden dolayı etkilenme olasılığı olan yol,kaldırım ve su boruları ve diğer servisler ve bu işlerin işçilik masraflarını </w:t>
            </w:r>
          </w:p>
          <w:p w14:paraId="41E2D0C5" w14:textId="3EB70AB4" w:rsidR="00107435" w:rsidRPr="00107435" w:rsidRDefault="00847582" w:rsidP="00847582">
            <w:pPr>
              <w:jc w:val="both"/>
              <w:rPr>
                <w:sz w:val="22"/>
                <w:szCs w:val="22"/>
              </w:rPr>
            </w:pPr>
            <w:r w:rsidRPr="00847582">
              <w:rPr>
                <w:sz w:val="22"/>
                <w:szCs w:val="22"/>
              </w:rPr>
              <w:t>Belediyeye ödemekle yükümlüdür</w:t>
            </w:r>
          </w:p>
        </w:tc>
      </w:tr>
      <w:tr w:rsidR="00107435" w14:paraId="0F6C1C0D" w14:textId="77777777" w:rsidTr="001104BF">
        <w:trPr>
          <w:trHeight w:val="350"/>
        </w:trPr>
        <w:tc>
          <w:tcPr>
            <w:tcW w:w="1668" w:type="dxa"/>
          </w:tcPr>
          <w:p w14:paraId="1FA080B7" w14:textId="77777777" w:rsidR="00107435" w:rsidRDefault="00107435"/>
        </w:tc>
        <w:tc>
          <w:tcPr>
            <w:tcW w:w="567" w:type="dxa"/>
          </w:tcPr>
          <w:p w14:paraId="6B76BADA" w14:textId="77777777" w:rsidR="00107435" w:rsidRDefault="00107435" w:rsidP="00316E27">
            <w:pPr>
              <w:jc w:val="both"/>
            </w:pPr>
          </w:p>
        </w:tc>
        <w:tc>
          <w:tcPr>
            <w:tcW w:w="708" w:type="dxa"/>
          </w:tcPr>
          <w:p w14:paraId="44EB3D3F" w14:textId="2C96C2B8" w:rsidR="00107435" w:rsidRDefault="00847582" w:rsidP="00107435">
            <w:r>
              <w:t>(2)</w:t>
            </w:r>
          </w:p>
        </w:tc>
        <w:tc>
          <w:tcPr>
            <w:tcW w:w="7439" w:type="dxa"/>
            <w:gridSpan w:val="2"/>
          </w:tcPr>
          <w:p w14:paraId="0F998410" w14:textId="6CE5A9DA" w:rsidR="00107435" w:rsidRPr="00107435" w:rsidRDefault="00847582" w:rsidP="00847582">
            <w:pPr>
              <w:jc w:val="both"/>
              <w:rPr>
                <w:sz w:val="22"/>
                <w:szCs w:val="22"/>
              </w:rPr>
            </w:pPr>
            <w:r w:rsidRPr="00847582">
              <w:rPr>
                <w:sz w:val="22"/>
                <w:szCs w:val="22"/>
              </w:rPr>
              <w:t>Yukarıdaki (1)’inci fıkrada belirtilen işlemler için Belediye Meclisi tarafından takdir edilen tutar, Belediye veznesine yatırılmadan hiçbir işlem yapılamaz</w:t>
            </w:r>
          </w:p>
        </w:tc>
      </w:tr>
      <w:tr w:rsidR="00847582" w14:paraId="42031E1D" w14:textId="77777777" w:rsidTr="00B83BA2">
        <w:trPr>
          <w:trHeight w:val="383"/>
        </w:trPr>
        <w:tc>
          <w:tcPr>
            <w:tcW w:w="1668" w:type="dxa"/>
            <w:vMerge w:val="restart"/>
          </w:tcPr>
          <w:p w14:paraId="6C98EE99" w14:textId="77777777" w:rsidR="00847582" w:rsidRPr="00847582" w:rsidRDefault="00847582" w:rsidP="00847582">
            <w:pPr>
              <w:jc w:val="both"/>
              <w:rPr>
                <w:sz w:val="22"/>
                <w:szCs w:val="22"/>
              </w:rPr>
            </w:pPr>
            <w:r w:rsidRPr="00847582">
              <w:rPr>
                <w:sz w:val="22"/>
                <w:szCs w:val="22"/>
              </w:rPr>
              <w:t>Kanalizasyona Bağlanma</w:t>
            </w:r>
          </w:p>
          <w:p w14:paraId="0726F6F5" w14:textId="42065E04" w:rsidR="00847582" w:rsidRDefault="00847582" w:rsidP="00847582">
            <w:pPr>
              <w:jc w:val="both"/>
            </w:pPr>
            <w:r w:rsidRPr="00847582">
              <w:rPr>
                <w:sz w:val="22"/>
                <w:szCs w:val="22"/>
              </w:rPr>
              <w:t>Ücreti</w:t>
            </w:r>
          </w:p>
        </w:tc>
        <w:tc>
          <w:tcPr>
            <w:tcW w:w="567" w:type="dxa"/>
            <w:vMerge w:val="restart"/>
          </w:tcPr>
          <w:p w14:paraId="7CDCBCCA" w14:textId="26E3649F" w:rsidR="00847582" w:rsidRDefault="00847582" w:rsidP="00316E27">
            <w:pPr>
              <w:jc w:val="both"/>
            </w:pPr>
            <w:r>
              <w:t>11.</w:t>
            </w:r>
          </w:p>
        </w:tc>
        <w:tc>
          <w:tcPr>
            <w:tcW w:w="8147" w:type="dxa"/>
            <w:gridSpan w:val="3"/>
          </w:tcPr>
          <w:p w14:paraId="270D3DA8" w14:textId="14E4EF12" w:rsidR="00847582" w:rsidRPr="00107435" w:rsidRDefault="00847582" w:rsidP="00107435">
            <w:pPr>
              <w:jc w:val="both"/>
              <w:rPr>
                <w:sz w:val="22"/>
                <w:szCs w:val="22"/>
              </w:rPr>
            </w:pPr>
            <w:r w:rsidRPr="00847582">
              <w:t>Kanalizasyon sistemine bağlanmak için müracaat eden kişi irtibat borusunu döşemek için kazı işlerine başlamadan önce aşağıdaki (1)’inci fıkranın (A) ve (B) bentlerinde belirtilen kanalizasyon bağlama ücretini bir defaya mahsus olmak üzere Belediyeye ödemek zorundadır</w:t>
            </w:r>
          </w:p>
        </w:tc>
      </w:tr>
      <w:tr w:rsidR="00847582" w14:paraId="7F7CB0CE" w14:textId="77777777" w:rsidTr="00C16635">
        <w:trPr>
          <w:trHeight w:val="382"/>
        </w:trPr>
        <w:tc>
          <w:tcPr>
            <w:tcW w:w="1668" w:type="dxa"/>
            <w:vMerge/>
          </w:tcPr>
          <w:p w14:paraId="50AB8107" w14:textId="77777777" w:rsidR="00847582" w:rsidRPr="00847582" w:rsidRDefault="00847582" w:rsidP="00847582">
            <w:pPr>
              <w:jc w:val="both"/>
              <w:rPr>
                <w:sz w:val="22"/>
                <w:szCs w:val="22"/>
              </w:rPr>
            </w:pPr>
          </w:p>
        </w:tc>
        <w:tc>
          <w:tcPr>
            <w:tcW w:w="567" w:type="dxa"/>
            <w:vMerge/>
          </w:tcPr>
          <w:p w14:paraId="5E81D0CB" w14:textId="77777777" w:rsidR="00847582" w:rsidRDefault="00847582" w:rsidP="00316E27">
            <w:pPr>
              <w:jc w:val="both"/>
            </w:pPr>
          </w:p>
        </w:tc>
        <w:tc>
          <w:tcPr>
            <w:tcW w:w="708" w:type="dxa"/>
          </w:tcPr>
          <w:p w14:paraId="3533E120" w14:textId="7809BF2F" w:rsidR="00847582" w:rsidRDefault="00847582" w:rsidP="00107435">
            <w:r>
              <w:t>(1)</w:t>
            </w:r>
          </w:p>
        </w:tc>
        <w:tc>
          <w:tcPr>
            <w:tcW w:w="7439" w:type="dxa"/>
            <w:gridSpan w:val="2"/>
          </w:tcPr>
          <w:p w14:paraId="22505940" w14:textId="0C3C279A" w:rsidR="00847582" w:rsidRPr="00107435" w:rsidRDefault="00847582" w:rsidP="00847582">
            <w:pPr>
              <w:jc w:val="both"/>
              <w:rPr>
                <w:sz w:val="22"/>
                <w:szCs w:val="22"/>
              </w:rPr>
            </w:pPr>
            <w:r w:rsidRPr="00847582">
              <w:rPr>
                <w:sz w:val="22"/>
                <w:szCs w:val="22"/>
              </w:rPr>
              <w:t>Konut amacıyla kullanılan ve/veya konut dışında kalan diğer  binaların sokağından ana kanalizasyon borusu geçmesi halinde;</w:t>
            </w:r>
          </w:p>
        </w:tc>
      </w:tr>
      <w:tr w:rsidR="00847582" w14:paraId="790BA442" w14:textId="77777777" w:rsidTr="00847582">
        <w:trPr>
          <w:trHeight w:val="173"/>
        </w:trPr>
        <w:tc>
          <w:tcPr>
            <w:tcW w:w="1668" w:type="dxa"/>
            <w:vMerge w:val="restart"/>
          </w:tcPr>
          <w:p w14:paraId="735FF992" w14:textId="77777777" w:rsidR="00847582" w:rsidRDefault="00847582"/>
        </w:tc>
        <w:tc>
          <w:tcPr>
            <w:tcW w:w="567" w:type="dxa"/>
            <w:vMerge w:val="restart"/>
          </w:tcPr>
          <w:p w14:paraId="43F64A41" w14:textId="77777777" w:rsidR="00847582" w:rsidRDefault="00847582" w:rsidP="00316E27">
            <w:pPr>
              <w:jc w:val="both"/>
            </w:pPr>
          </w:p>
        </w:tc>
        <w:tc>
          <w:tcPr>
            <w:tcW w:w="708" w:type="dxa"/>
            <w:vMerge w:val="restart"/>
          </w:tcPr>
          <w:p w14:paraId="5A8B6EF6" w14:textId="77777777" w:rsidR="00847582" w:rsidRDefault="00847582" w:rsidP="00107435"/>
        </w:tc>
        <w:tc>
          <w:tcPr>
            <w:tcW w:w="567" w:type="dxa"/>
          </w:tcPr>
          <w:p w14:paraId="74E53063" w14:textId="1386964C" w:rsidR="00847582" w:rsidRPr="00107435" w:rsidRDefault="00847582" w:rsidP="00107435">
            <w:pPr>
              <w:jc w:val="both"/>
              <w:rPr>
                <w:sz w:val="22"/>
                <w:szCs w:val="22"/>
              </w:rPr>
            </w:pPr>
            <w:r>
              <w:t>(A)</w:t>
            </w:r>
          </w:p>
        </w:tc>
        <w:tc>
          <w:tcPr>
            <w:tcW w:w="6872" w:type="dxa"/>
          </w:tcPr>
          <w:p w14:paraId="322CBAEB" w14:textId="239A7A6D" w:rsidR="00847582" w:rsidRPr="00107435" w:rsidRDefault="00847582" w:rsidP="00107435">
            <w:pPr>
              <w:jc w:val="both"/>
              <w:rPr>
                <w:sz w:val="22"/>
                <w:szCs w:val="22"/>
              </w:rPr>
            </w:pPr>
            <w:r w:rsidRPr="00847582">
              <w:t>300m2’ye (üçyüz metre kareye) kadar olan her konut ve/veya  işyeri için  asgari ücretin %50(yüzde elli)’si kadar bağlantı ücreti alınır</w:t>
            </w:r>
          </w:p>
        </w:tc>
      </w:tr>
      <w:tr w:rsidR="00847582" w14:paraId="277D0FB6" w14:textId="77777777" w:rsidTr="00847582">
        <w:trPr>
          <w:trHeight w:val="172"/>
        </w:trPr>
        <w:tc>
          <w:tcPr>
            <w:tcW w:w="1668" w:type="dxa"/>
            <w:vMerge/>
          </w:tcPr>
          <w:p w14:paraId="567B81A3" w14:textId="77777777" w:rsidR="00847582" w:rsidRDefault="00847582"/>
        </w:tc>
        <w:tc>
          <w:tcPr>
            <w:tcW w:w="567" w:type="dxa"/>
            <w:vMerge/>
          </w:tcPr>
          <w:p w14:paraId="5B292FD1" w14:textId="77777777" w:rsidR="00847582" w:rsidRDefault="00847582" w:rsidP="00316E27">
            <w:pPr>
              <w:jc w:val="both"/>
            </w:pPr>
          </w:p>
        </w:tc>
        <w:tc>
          <w:tcPr>
            <w:tcW w:w="708" w:type="dxa"/>
            <w:vMerge/>
          </w:tcPr>
          <w:p w14:paraId="561C4A74" w14:textId="77777777" w:rsidR="00847582" w:rsidRDefault="00847582" w:rsidP="00107435"/>
        </w:tc>
        <w:tc>
          <w:tcPr>
            <w:tcW w:w="567" w:type="dxa"/>
          </w:tcPr>
          <w:p w14:paraId="59CAB88D" w14:textId="6013959F" w:rsidR="00847582" w:rsidRPr="00107435" w:rsidRDefault="00847582" w:rsidP="00107435">
            <w:pPr>
              <w:jc w:val="both"/>
              <w:rPr>
                <w:sz w:val="22"/>
                <w:szCs w:val="22"/>
              </w:rPr>
            </w:pPr>
            <w:r>
              <w:t>(B)</w:t>
            </w:r>
          </w:p>
        </w:tc>
        <w:tc>
          <w:tcPr>
            <w:tcW w:w="6872" w:type="dxa"/>
          </w:tcPr>
          <w:p w14:paraId="166122B4" w14:textId="204EB1E3" w:rsidR="00847582" w:rsidRPr="00107435" w:rsidRDefault="00847582" w:rsidP="00847582">
            <w:pPr>
              <w:jc w:val="both"/>
              <w:rPr>
                <w:sz w:val="22"/>
                <w:szCs w:val="22"/>
              </w:rPr>
            </w:pPr>
            <w:r w:rsidRPr="00847582">
              <w:rPr>
                <w:sz w:val="22"/>
                <w:szCs w:val="22"/>
              </w:rPr>
              <w:t>300m2   (üçyüz metre kare) üzerinde olan her konut ve/veya işyerinden ek olarak her 300 m2 alan için asgari ücretin %50(yüzde elli)’si kadarek ücret alınır.</w:t>
            </w:r>
          </w:p>
        </w:tc>
      </w:tr>
      <w:tr w:rsidR="00107435" w14:paraId="198C502A" w14:textId="77777777" w:rsidTr="001104BF">
        <w:trPr>
          <w:trHeight w:val="350"/>
        </w:trPr>
        <w:tc>
          <w:tcPr>
            <w:tcW w:w="1668" w:type="dxa"/>
          </w:tcPr>
          <w:p w14:paraId="13495EB1" w14:textId="77777777" w:rsidR="00107435" w:rsidRDefault="00107435"/>
        </w:tc>
        <w:tc>
          <w:tcPr>
            <w:tcW w:w="567" w:type="dxa"/>
          </w:tcPr>
          <w:p w14:paraId="00C25AB0" w14:textId="77777777" w:rsidR="00107435" w:rsidRDefault="00107435" w:rsidP="00316E27">
            <w:pPr>
              <w:jc w:val="both"/>
            </w:pPr>
          </w:p>
        </w:tc>
        <w:tc>
          <w:tcPr>
            <w:tcW w:w="708" w:type="dxa"/>
          </w:tcPr>
          <w:p w14:paraId="3B1DAFC2" w14:textId="67EFCE30" w:rsidR="00107435" w:rsidRDefault="00847582" w:rsidP="00107435">
            <w:r>
              <w:t>(2)</w:t>
            </w:r>
          </w:p>
        </w:tc>
        <w:tc>
          <w:tcPr>
            <w:tcW w:w="7439" w:type="dxa"/>
            <w:gridSpan w:val="2"/>
          </w:tcPr>
          <w:p w14:paraId="7CEC8A8D" w14:textId="2D0BBAC4" w:rsidR="00107435" w:rsidRPr="00107435" w:rsidRDefault="00847582" w:rsidP="00847582">
            <w:pPr>
              <w:jc w:val="both"/>
              <w:rPr>
                <w:sz w:val="22"/>
                <w:szCs w:val="22"/>
              </w:rPr>
            </w:pPr>
            <w:r w:rsidRPr="00847582">
              <w:rPr>
                <w:sz w:val="22"/>
                <w:szCs w:val="22"/>
              </w:rPr>
              <w:t>Konut ve/veya hane ve/veya işyerinden alınacak bağlantı ücreti  asgari ücretin</w:t>
            </w:r>
            <w:r>
              <w:t xml:space="preserve"> </w:t>
            </w:r>
            <w:r w:rsidRPr="00847582">
              <w:rPr>
                <w:sz w:val="22"/>
                <w:szCs w:val="22"/>
              </w:rPr>
              <w:t>5 katını geçemez .</w:t>
            </w:r>
          </w:p>
        </w:tc>
      </w:tr>
      <w:tr w:rsidR="00847582" w14:paraId="1465A785" w14:textId="77777777" w:rsidTr="00144A59">
        <w:trPr>
          <w:trHeight w:val="350"/>
        </w:trPr>
        <w:tc>
          <w:tcPr>
            <w:tcW w:w="1668" w:type="dxa"/>
          </w:tcPr>
          <w:p w14:paraId="6816023D" w14:textId="77777777" w:rsidR="00847582" w:rsidRPr="00847582" w:rsidRDefault="00847582" w:rsidP="00847582">
            <w:pPr>
              <w:jc w:val="both"/>
              <w:rPr>
                <w:sz w:val="22"/>
                <w:szCs w:val="22"/>
              </w:rPr>
            </w:pPr>
            <w:r w:rsidRPr="00847582">
              <w:rPr>
                <w:sz w:val="22"/>
                <w:szCs w:val="22"/>
              </w:rPr>
              <w:t>Kanalizasyon Kullanım</w:t>
            </w:r>
          </w:p>
          <w:p w14:paraId="2159B262" w14:textId="2F60DC57" w:rsidR="00847582" w:rsidRDefault="00847582" w:rsidP="00847582">
            <w:pPr>
              <w:jc w:val="both"/>
            </w:pPr>
            <w:r w:rsidRPr="00847582">
              <w:rPr>
                <w:sz w:val="22"/>
                <w:szCs w:val="22"/>
              </w:rPr>
              <w:t>Ücreti</w:t>
            </w:r>
          </w:p>
        </w:tc>
        <w:tc>
          <w:tcPr>
            <w:tcW w:w="567" w:type="dxa"/>
          </w:tcPr>
          <w:p w14:paraId="091D0B0F" w14:textId="3A64C5F1" w:rsidR="00847582" w:rsidRDefault="00847582" w:rsidP="00316E27">
            <w:pPr>
              <w:jc w:val="both"/>
            </w:pPr>
            <w:r>
              <w:t>12.</w:t>
            </w:r>
          </w:p>
        </w:tc>
        <w:tc>
          <w:tcPr>
            <w:tcW w:w="8147" w:type="dxa"/>
            <w:gridSpan w:val="3"/>
          </w:tcPr>
          <w:p w14:paraId="74CA6A87" w14:textId="62372325" w:rsidR="00847582" w:rsidRPr="00107435" w:rsidRDefault="00847582" w:rsidP="00847582">
            <w:pPr>
              <w:jc w:val="both"/>
              <w:rPr>
                <w:sz w:val="22"/>
                <w:szCs w:val="22"/>
              </w:rPr>
            </w:pPr>
            <w:r w:rsidRPr="00847582">
              <w:rPr>
                <w:sz w:val="22"/>
                <w:szCs w:val="22"/>
              </w:rPr>
              <w:t>Ana kanalizasyon borusu geçen bir sokağın iki yanındaki ev veya işyerlerinin mal sahibi, kiracısı ve/veya tasarrufunda bulunduran kişi konut veya işyerinin kanalizasyon sistemine</w:t>
            </w:r>
            <w:r>
              <w:rPr>
                <w:sz w:val="22"/>
                <w:szCs w:val="22"/>
              </w:rPr>
              <w:t xml:space="preserve"> </w:t>
            </w:r>
            <w:r w:rsidRPr="00847582">
              <w:rPr>
                <w:sz w:val="22"/>
                <w:szCs w:val="22"/>
              </w:rPr>
              <w:t>bağlantısı olması durumunda, mekanik ve/veya elektronik su sayacından geçen her metre küp (m3)suya karşılık asgari ücretin %0,2(onbinde iki)’si kadar kanalizasyon</w:t>
            </w:r>
            <w:r>
              <w:t xml:space="preserve"> </w:t>
            </w:r>
            <w:r w:rsidRPr="00847582">
              <w:rPr>
                <w:sz w:val="22"/>
                <w:szCs w:val="22"/>
              </w:rPr>
              <w:t>kullanım ücreti öderler.</w:t>
            </w:r>
          </w:p>
        </w:tc>
      </w:tr>
      <w:tr w:rsidR="00847582" w14:paraId="65E3AB45" w14:textId="77777777" w:rsidTr="00954716">
        <w:trPr>
          <w:trHeight w:val="350"/>
        </w:trPr>
        <w:tc>
          <w:tcPr>
            <w:tcW w:w="1668" w:type="dxa"/>
          </w:tcPr>
          <w:p w14:paraId="07AA7D87" w14:textId="77777777" w:rsidR="00847582" w:rsidRPr="00847582" w:rsidRDefault="00847582" w:rsidP="00847582">
            <w:pPr>
              <w:rPr>
                <w:sz w:val="22"/>
                <w:szCs w:val="22"/>
              </w:rPr>
            </w:pPr>
            <w:r w:rsidRPr="00847582">
              <w:rPr>
                <w:sz w:val="22"/>
                <w:szCs w:val="22"/>
              </w:rPr>
              <w:t xml:space="preserve">Yürürlükten </w:t>
            </w:r>
          </w:p>
          <w:p w14:paraId="329E52F3" w14:textId="77777777" w:rsidR="00847582" w:rsidRPr="00847582" w:rsidRDefault="00847582" w:rsidP="00847582">
            <w:pPr>
              <w:rPr>
                <w:sz w:val="22"/>
                <w:szCs w:val="22"/>
              </w:rPr>
            </w:pPr>
            <w:r w:rsidRPr="00847582">
              <w:rPr>
                <w:sz w:val="22"/>
                <w:szCs w:val="22"/>
              </w:rPr>
              <w:t>Kaldırma</w:t>
            </w:r>
          </w:p>
          <w:p w14:paraId="7EE102E0" w14:textId="77777777" w:rsidR="00847582" w:rsidRPr="00847582" w:rsidRDefault="00847582" w:rsidP="00847582">
            <w:pPr>
              <w:rPr>
                <w:sz w:val="22"/>
                <w:szCs w:val="22"/>
              </w:rPr>
            </w:pPr>
            <w:r w:rsidRPr="00847582">
              <w:rPr>
                <w:sz w:val="22"/>
                <w:szCs w:val="22"/>
              </w:rPr>
              <w:t>04.02.2009</w:t>
            </w:r>
          </w:p>
          <w:p w14:paraId="193839F9" w14:textId="77777777" w:rsidR="00847582" w:rsidRPr="00847582" w:rsidRDefault="00847582" w:rsidP="00847582">
            <w:pPr>
              <w:rPr>
                <w:sz w:val="22"/>
                <w:szCs w:val="22"/>
              </w:rPr>
            </w:pPr>
            <w:r w:rsidRPr="00847582">
              <w:rPr>
                <w:sz w:val="22"/>
                <w:szCs w:val="22"/>
              </w:rPr>
              <w:t xml:space="preserve">R.G. </w:t>
            </w:r>
          </w:p>
          <w:p w14:paraId="1D14BCD5" w14:textId="77777777" w:rsidR="00847582" w:rsidRPr="00847582" w:rsidRDefault="00847582" w:rsidP="00847582">
            <w:pPr>
              <w:rPr>
                <w:sz w:val="22"/>
                <w:szCs w:val="22"/>
              </w:rPr>
            </w:pPr>
            <w:r w:rsidRPr="00847582">
              <w:rPr>
                <w:sz w:val="22"/>
                <w:szCs w:val="22"/>
              </w:rPr>
              <w:t>EKIII</w:t>
            </w:r>
          </w:p>
          <w:p w14:paraId="3F9CF3C5" w14:textId="77777777" w:rsidR="00847582" w:rsidRPr="00847582" w:rsidRDefault="00847582" w:rsidP="00847582">
            <w:pPr>
              <w:rPr>
                <w:sz w:val="22"/>
                <w:szCs w:val="22"/>
              </w:rPr>
            </w:pPr>
            <w:r w:rsidRPr="00847582">
              <w:rPr>
                <w:sz w:val="22"/>
                <w:szCs w:val="22"/>
              </w:rPr>
              <w:t>A.E. 101</w:t>
            </w:r>
          </w:p>
          <w:p w14:paraId="0340B5D8" w14:textId="77777777" w:rsidR="00847582" w:rsidRPr="00847582" w:rsidRDefault="00847582" w:rsidP="00847582">
            <w:pPr>
              <w:rPr>
                <w:sz w:val="22"/>
                <w:szCs w:val="22"/>
              </w:rPr>
            </w:pPr>
            <w:r w:rsidRPr="00847582">
              <w:rPr>
                <w:sz w:val="22"/>
                <w:szCs w:val="22"/>
              </w:rPr>
              <w:t>28.10.2016</w:t>
            </w:r>
          </w:p>
          <w:p w14:paraId="648CDACF" w14:textId="77777777" w:rsidR="00847582" w:rsidRPr="00847582" w:rsidRDefault="00847582" w:rsidP="00847582">
            <w:pPr>
              <w:rPr>
                <w:sz w:val="22"/>
                <w:szCs w:val="22"/>
              </w:rPr>
            </w:pPr>
            <w:r w:rsidRPr="00847582">
              <w:rPr>
                <w:sz w:val="22"/>
                <w:szCs w:val="22"/>
              </w:rPr>
              <w:t>R.G.122</w:t>
            </w:r>
          </w:p>
          <w:p w14:paraId="0AB33203" w14:textId="77777777" w:rsidR="00847582" w:rsidRPr="00847582" w:rsidRDefault="00847582" w:rsidP="00847582">
            <w:pPr>
              <w:rPr>
                <w:sz w:val="22"/>
                <w:szCs w:val="22"/>
              </w:rPr>
            </w:pPr>
            <w:r w:rsidRPr="00847582">
              <w:rPr>
                <w:sz w:val="22"/>
                <w:szCs w:val="22"/>
              </w:rPr>
              <w:t>EKIII</w:t>
            </w:r>
          </w:p>
          <w:p w14:paraId="192458B4" w14:textId="17925C68" w:rsidR="00847582" w:rsidRDefault="00847582" w:rsidP="00847582">
            <w:r w:rsidRPr="00847582">
              <w:rPr>
                <w:sz w:val="22"/>
                <w:szCs w:val="22"/>
              </w:rPr>
              <w:t>A.E.610</w:t>
            </w:r>
          </w:p>
        </w:tc>
        <w:tc>
          <w:tcPr>
            <w:tcW w:w="567" w:type="dxa"/>
          </w:tcPr>
          <w:p w14:paraId="226BB368" w14:textId="64261591" w:rsidR="00847582" w:rsidRDefault="00847582" w:rsidP="00316E27">
            <w:pPr>
              <w:jc w:val="both"/>
            </w:pPr>
            <w:r>
              <w:t>13.</w:t>
            </w:r>
          </w:p>
        </w:tc>
        <w:tc>
          <w:tcPr>
            <w:tcW w:w="8147" w:type="dxa"/>
            <w:gridSpan w:val="3"/>
          </w:tcPr>
          <w:p w14:paraId="3E0F23F8" w14:textId="4C680CF7" w:rsidR="00847582" w:rsidRPr="00107435" w:rsidRDefault="00847582" w:rsidP="00847582">
            <w:pPr>
              <w:jc w:val="both"/>
              <w:rPr>
                <w:sz w:val="22"/>
                <w:szCs w:val="22"/>
              </w:rPr>
            </w:pPr>
            <w:r w:rsidRPr="00847582">
              <w:rPr>
                <w:sz w:val="22"/>
                <w:szCs w:val="22"/>
              </w:rPr>
              <w:t>Bu Tüzüğün yürürlüğe girdiği tarihten başlayarak 2009 Lefke Belediyesi Kanalizasyon</w:t>
            </w:r>
            <w:r>
              <w:rPr>
                <w:sz w:val="22"/>
                <w:szCs w:val="22"/>
              </w:rPr>
              <w:t xml:space="preserve"> </w:t>
            </w:r>
            <w:r w:rsidRPr="00847582">
              <w:rPr>
                <w:sz w:val="22"/>
                <w:szCs w:val="22"/>
              </w:rPr>
              <w:t>Tüzüğü konu Tüzük kuralları uyarınca yapılan işlemlerin geçerliliği saklı kalmak koşuluyla yürürlükten kaldırılır</w:t>
            </w:r>
          </w:p>
        </w:tc>
      </w:tr>
      <w:tr w:rsidR="00847582" w14:paraId="5161942A" w14:textId="77777777" w:rsidTr="005B36DC">
        <w:trPr>
          <w:trHeight w:val="350"/>
        </w:trPr>
        <w:tc>
          <w:tcPr>
            <w:tcW w:w="1668" w:type="dxa"/>
          </w:tcPr>
          <w:p w14:paraId="240E28C4" w14:textId="77777777" w:rsidR="00847582" w:rsidRPr="00847582" w:rsidRDefault="00847582" w:rsidP="00847582">
            <w:pPr>
              <w:rPr>
                <w:sz w:val="22"/>
                <w:szCs w:val="22"/>
              </w:rPr>
            </w:pPr>
            <w:r w:rsidRPr="00847582">
              <w:rPr>
                <w:sz w:val="22"/>
                <w:szCs w:val="22"/>
              </w:rPr>
              <w:t xml:space="preserve">Yürürlüğe </w:t>
            </w:r>
          </w:p>
          <w:p w14:paraId="106CE8D3" w14:textId="4E3EA6F7" w:rsidR="00847582" w:rsidRDefault="00847582" w:rsidP="00847582">
            <w:r w:rsidRPr="00847582">
              <w:rPr>
                <w:sz w:val="22"/>
                <w:szCs w:val="22"/>
              </w:rPr>
              <w:t>Giriş</w:t>
            </w:r>
          </w:p>
        </w:tc>
        <w:tc>
          <w:tcPr>
            <w:tcW w:w="567" w:type="dxa"/>
          </w:tcPr>
          <w:p w14:paraId="3D2C994E" w14:textId="5FA7390A" w:rsidR="00847582" w:rsidRDefault="00847582" w:rsidP="00316E27">
            <w:pPr>
              <w:jc w:val="both"/>
            </w:pPr>
            <w:r>
              <w:t>14.</w:t>
            </w:r>
          </w:p>
        </w:tc>
        <w:tc>
          <w:tcPr>
            <w:tcW w:w="8147" w:type="dxa"/>
            <w:gridSpan w:val="3"/>
          </w:tcPr>
          <w:p w14:paraId="323C60FD" w14:textId="47E6EA27" w:rsidR="00847582" w:rsidRPr="00107435" w:rsidRDefault="00847582" w:rsidP="00107435">
            <w:pPr>
              <w:jc w:val="both"/>
              <w:rPr>
                <w:sz w:val="22"/>
                <w:szCs w:val="22"/>
              </w:rPr>
            </w:pPr>
            <w:r w:rsidRPr="00847582">
              <w:t>Bu Tüzük, Resmi Gazete’de yayımlandığı tarihten başlayarak yürürlüğe girer.</w:t>
            </w:r>
          </w:p>
        </w:tc>
      </w:tr>
    </w:tbl>
    <w:p w14:paraId="5E6C01C1" w14:textId="77777777" w:rsidR="00C84429" w:rsidRDefault="00C84429" w:rsidP="0003583D">
      <w:pPr>
        <w:jc w:val="both"/>
      </w:pPr>
    </w:p>
    <w:sectPr w:rsidR="00C84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4AC0"/>
    <w:multiLevelType w:val="hybridMultilevel"/>
    <w:tmpl w:val="B0DEAC1C"/>
    <w:lvl w:ilvl="0" w:tplc="009E1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48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3D"/>
    <w:rsid w:val="0003583D"/>
    <w:rsid w:val="00107435"/>
    <w:rsid w:val="001104BF"/>
    <w:rsid w:val="002170A2"/>
    <w:rsid w:val="00316E27"/>
    <w:rsid w:val="006104AA"/>
    <w:rsid w:val="00766CC4"/>
    <w:rsid w:val="00847582"/>
    <w:rsid w:val="008932F0"/>
    <w:rsid w:val="00C84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E6D8"/>
  <w15:chartTrackingRefBased/>
  <w15:docId w15:val="{90920797-B152-47E8-AC91-1F925E89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83D"/>
    <w:pPr>
      <w:spacing w:after="0" w:line="240" w:lineRule="auto"/>
    </w:pPr>
    <w:rPr>
      <w:rFonts w:ascii="Times New Roman" w:eastAsia="Times New Roman" w:hAnsi="Times New Roman" w:cs="Times New Roman"/>
      <w:kern w:val="0"/>
      <w:sz w:val="24"/>
      <w:szCs w:val="24"/>
      <w:lang w:val="tr-TR"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giray</dc:creator>
  <cp:keywords/>
  <dc:description/>
  <cp:lastModifiedBy>haluk giray</cp:lastModifiedBy>
  <cp:revision>1</cp:revision>
  <cp:lastPrinted>2023-10-25T07:33:00Z</cp:lastPrinted>
  <dcterms:created xsi:type="dcterms:W3CDTF">2023-10-25T06:09:00Z</dcterms:created>
  <dcterms:modified xsi:type="dcterms:W3CDTF">2023-10-25T07:34:00Z</dcterms:modified>
</cp:coreProperties>
</file>